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BB3" w:rsidRDefault="002D7BB3" w:rsidP="002D7BB3">
      <w:pPr>
        <w:spacing w:after="0" w:line="240" w:lineRule="auto"/>
        <w:jc w:val="right"/>
        <w:outlineLvl w:val="0"/>
        <w:rPr>
          <w:sz w:val="20"/>
          <w:szCs w:val="20"/>
        </w:rPr>
      </w:pPr>
      <w:r>
        <w:rPr>
          <w:sz w:val="20"/>
          <w:szCs w:val="20"/>
        </w:rPr>
        <w:t>Załącznik nr 1 do uchwały Nr</w:t>
      </w:r>
      <w:r w:rsidR="00075913">
        <w:rPr>
          <w:sz w:val="20"/>
          <w:szCs w:val="20"/>
        </w:rPr>
        <w:t>459/44/15</w:t>
      </w:r>
    </w:p>
    <w:p w:rsidR="002D7BB3" w:rsidRDefault="002D7BB3" w:rsidP="002D7BB3">
      <w:pPr>
        <w:spacing w:after="0" w:line="240" w:lineRule="auto"/>
        <w:jc w:val="right"/>
        <w:outlineLvl w:val="0"/>
        <w:rPr>
          <w:sz w:val="20"/>
          <w:szCs w:val="20"/>
        </w:rPr>
      </w:pPr>
      <w:r>
        <w:rPr>
          <w:sz w:val="20"/>
          <w:szCs w:val="20"/>
        </w:rPr>
        <w:t>Zarządu Województwa Pomorskiego</w:t>
      </w:r>
    </w:p>
    <w:p w:rsidR="002D7BB3" w:rsidRPr="002D7BB3" w:rsidRDefault="002D7BB3" w:rsidP="002D7BB3">
      <w:pPr>
        <w:spacing w:after="0" w:line="240" w:lineRule="auto"/>
        <w:jc w:val="right"/>
        <w:outlineLvl w:val="0"/>
        <w:rPr>
          <w:sz w:val="20"/>
          <w:szCs w:val="20"/>
        </w:rPr>
      </w:pPr>
      <w:r>
        <w:rPr>
          <w:sz w:val="20"/>
          <w:szCs w:val="20"/>
        </w:rPr>
        <w:t xml:space="preserve">z dnia </w:t>
      </w:r>
      <w:r w:rsidR="00075913">
        <w:rPr>
          <w:sz w:val="20"/>
          <w:szCs w:val="20"/>
        </w:rPr>
        <w:t>26 maja 2015 r.</w:t>
      </w:r>
    </w:p>
    <w:p w:rsidR="002D7BB3" w:rsidRDefault="002D7BB3" w:rsidP="002D7BB3">
      <w:pPr>
        <w:spacing w:after="0" w:line="240" w:lineRule="auto"/>
        <w:jc w:val="center"/>
        <w:outlineLvl w:val="0"/>
        <w:rPr>
          <w:b/>
          <w:sz w:val="24"/>
        </w:rPr>
      </w:pPr>
    </w:p>
    <w:p w:rsidR="002D7BB3" w:rsidRDefault="002D7BB3" w:rsidP="002D7BB3">
      <w:pPr>
        <w:spacing w:after="0" w:line="240" w:lineRule="auto"/>
        <w:jc w:val="center"/>
        <w:outlineLvl w:val="0"/>
        <w:rPr>
          <w:b/>
          <w:sz w:val="24"/>
        </w:rPr>
      </w:pPr>
      <w:r w:rsidRPr="002D7BB3">
        <w:rPr>
          <w:b/>
          <w:sz w:val="24"/>
        </w:rPr>
        <w:t>REGULAMIN</w:t>
      </w:r>
      <w:r>
        <w:rPr>
          <w:b/>
          <w:sz w:val="24"/>
        </w:rPr>
        <w:t xml:space="preserve"> </w:t>
      </w:r>
      <w:r w:rsidRPr="002D7BB3">
        <w:rPr>
          <w:b/>
          <w:sz w:val="24"/>
        </w:rPr>
        <w:t xml:space="preserve">PRZYZNAWANIA NAGRÓD </w:t>
      </w:r>
    </w:p>
    <w:p w:rsidR="0030720A" w:rsidRPr="002D7BB3" w:rsidRDefault="002D7BB3" w:rsidP="002D7BB3">
      <w:pPr>
        <w:spacing w:after="0" w:line="240" w:lineRule="auto"/>
        <w:jc w:val="center"/>
        <w:outlineLvl w:val="0"/>
        <w:rPr>
          <w:b/>
          <w:sz w:val="24"/>
        </w:rPr>
      </w:pPr>
      <w:r w:rsidRPr="002D7BB3">
        <w:rPr>
          <w:b/>
          <w:sz w:val="24"/>
        </w:rPr>
        <w:t xml:space="preserve">MARSZAŁKA WOJEWÓDZTWA POMORSKIEGO ZA ZASŁUGI DLA ROZWOJU </w:t>
      </w:r>
      <w:r w:rsidR="007B43D4">
        <w:rPr>
          <w:b/>
          <w:sz w:val="24"/>
        </w:rPr>
        <w:t>TURYSTYKI</w:t>
      </w:r>
      <w:r w:rsidR="001B4E2F">
        <w:rPr>
          <w:b/>
          <w:sz w:val="24"/>
        </w:rPr>
        <w:br/>
      </w:r>
      <w:r w:rsidRPr="002D7BB3">
        <w:rPr>
          <w:b/>
          <w:sz w:val="24"/>
        </w:rPr>
        <w:t>W WOJEWÓDZTWIE POMORSKIM.</w:t>
      </w:r>
    </w:p>
    <w:p w:rsidR="002D7BB3" w:rsidRDefault="002D7BB3" w:rsidP="00C96D79">
      <w:pPr>
        <w:rPr>
          <w:b/>
        </w:rPr>
      </w:pPr>
    </w:p>
    <w:p w:rsidR="002D7BB3" w:rsidRPr="002D7BB3" w:rsidRDefault="002D7BB3" w:rsidP="002D7BB3">
      <w:pPr>
        <w:pStyle w:val="Akapitzlist"/>
        <w:numPr>
          <w:ilvl w:val="0"/>
          <w:numId w:val="6"/>
        </w:numPr>
        <w:ind w:left="284" w:hanging="284"/>
        <w:rPr>
          <w:b/>
        </w:rPr>
      </w:pPr>
      <w:r>
        <w:rPr>
          <w:b/>
        </w:rPr>
        <w:t>Postanowienia ogólne</w:t>
      </w:r>
    </w:p>
    <w:p w:rsidR="0030720A" w:rsidRDefault="002D7BB3" w:rsidP="002D7BB3">
      <w:pPr>
        <w:tabs>
          <w:tab w:val="left" w:pos="284"/>
        </w:tabs>
        <w:jc w:val="center"/>
      </w:pPr>
      <w:r>
        <w:t>§ 1</w:t>
      </w:r>
    </w:p>
    <w:p w:rsidR="00F76924" w:rsidRDefault="002D7BB3" w:rsidP="006253E6">
      <w:pPr>
        <w:pStyle w:val="Akapitzlist"/>
        <w:numPr>
          <w:ilvl w:val="0"/>
          <w:numId w:val="7"/>
        </w:numPr>
        <w:tabs>
          <w:tab w:val="left" w:pos="709"/>
        </w:tabs>
        <w:spacing w:after="0" w:line="240" w:lineRule="auto"/>
        <w:ind w:left="709" w:hanging="425"/>
        <w:jc w:val="both"/>
      </w:pPr>
      <w:r>
        <w:t>W celu promowania najciekawszych i najbardziej wartościowych inicjatyw, nowatorskich osiągnięć oraz odwagi we wdrażaniu innowacyjnych projektów; a także nagradzan</w:t>
      </w:r>
      <w:r w:rsidR="007E62DB">
        <w:t>i</w:t>
      </w:r>
      <w:r w:rsidR="00F02C41">
        <w:t>a</w:t>
      </w:r>
      <w:r>
        <w:t xml:space="preserve"> rzetelności i ofiarności w realizacji zadań  z zakresu rozwoju turystyki w Województwie Pomorskim postanawia się ustalić regulamin przyznawania nagród, który określa zasady przyznawania nagród.</w:t>
      </w:r>
    </w:p>
    <w:p w:rsidR="0030720A" w:rsidRDefault="002D7BB3" w:rsidP="00C96D79">
      <w:pPr>
        <w:pStyle w:val="Akapitzlist"/>
        <w:numPr>
          <w:ilvl w:val="0"/>
          <w:numId w:val="7"/>
        </w:numPr>
        <w:tabs>
          <w:tab w:val="left" w:pos="709"/>
        </w:tabs>
        <w:spacing w:after="0" w:line="240" w:lineRule="auto"/>
        <w:ind w:left="709" w:hanging="425"/>
        <w:jc w:val="both"/>
      </w:pPr>
      <w:r>
        <w:t xml:space="preserve"> </w:t>
      </w:r>
      <w:r w:rsidR="0030720A">
        <w:t xml:space="preserve">Nagroda </w:t>
      </w:r>
      <w:r w:rsidR="0030720A" w:rsidRPr="002D7BB3">
        <w:rPr>
          <w:b/>
        </w:rPr>
        <w:t>Marszałka Województwa Pomorskiego</w:t>
      </w:r>
      <w:r w:rsidR="0030720A">
        <w:t>, zwana w dalszej części „</w:t>
      </w:r>
      <w:r w:rsidR="0030720A" w:rsidRPr="002D7BB3">
        <w:rPr>
          <w:b/>
        </w:rPr>
        <w:t>Nagrodą</w:t>
      </w:r>
      <w:r w:rsidR="0030720A">
        <w:t xml:space="preserve">” jest zaszczytnym, honorowym wyróżnieniem, przyznawanym </w:t>
      </w:r>
      <w:r>
        <w:t xml:space="preserve">corocznie </w:t>
      </w:r>
      <w:r w:rsidR="0030720A">
        <w:t>za zasługi dla rozwoju turystyki w Województwie Pomorskim.</w:t>
      </w:r>
    </w:p>
    <w:p w:rsidR="002D7BB3" w:rsidRDefault="002D7BB3" w:rsidP="00C96D79">
      <w:pPr>
        <w:pStyle w:val="Akapitzlist"/>
        <w:numPr>
          <w:ilvl w:val="0"/>
          <w:numId w:val="7"/>
        </w:numPr>
        <w:tabs>
          <w:tab w:val="left" w:pos="709"/>
        </w:tabs>
        <w:spacing w:after="0" w:line="240" w:lineRule="auto"/>
        <w:ind w:left="709" w:hanging="425"/>
        <w:jc w:val="both"/>
      </w:pPr>
      <w:r>
        <w:t>Nagroda może być przyznawana osobom fizycznym, jednostkom samorządu terytorialnego, organizacjom społecznym i zawodowym, organizacjom pozarządowym oraz innym osobom prawnym i jednostkom organizacyjnym nie posiadającym osobowości prawnej, które całokształtem działalności zawodowej i społecznej, względnie realizacją swoich zadań, wybitnie przyczyniły się do rozwoju turystyki  w Województwie Pomorskim.</w:t>
      </w:r>
    </w:p>
    <w:p w:rsidR="002D7BB3" w:rsidRDefault="002D7BB3" w:rsidP="00391B6F">
      <w:pPr>
        <w:pStyle w:val="Akapitzlist"/>
        <w:numPr>
          <w:ilvl w:val="0"/>
          <w:numId w:val="7"/>
        </w:numPr>
        <w:ind w:left="284" w:firstLine="0"/>
      </w:pPr>
      <w:r>
        <w:t>Nagroda może być przyznana tylko raz za jedno zadanie/działanie.</w:t>
      </w:r>
    </w:p>
    <w:p w:rsidR="0030720A" w:rsidRDefault="002D7BB3" w:rsidP="00A16068">
      <w:pPr>
        <w:jc w:val="center"/>
      </w:pPr>
      <w:r>
        <w:t>§ 2</w:t>
      </w:r>
    </w:p>
    <w:p w:rsidR="002D7BB3" w:rsidRDefault="002D7BB3" w:rsidP="002D7BB3">
      <w:pPr>
        <w:pStyle w:val="Akapitzlist"/>
        <w:numPr>
          <w:ilvl w:val="0"/>
          <w:numId w:val="8"/>
        </w:numPr>
        <w:spacing w:after="0" w:line="240" w:lineRule="auto"/>
        <w:jc w:val="both"/>
      </w:pPr>
      <w:r>
        <w:t>Nag</w:t>
      </w:r>
      <w:r w:rsidR="0081367A">
        <w:t>roda przyznawana jest za ciekawe</w:t>
      </w:r>
      <w:r>
        <w:t xml:space="preserve"> i nowatorskie osiągnięcia w zakresie rozwoju</w:t>
      </w:r>
      <w:r w:rsidR="00F02C41">
        <w:t xml:space="preserve"> turystyki</w:t>
      </w:r>
      <w:r>
        <w:t xml:space="preserve"> </w:t>
      </w:r>
      <w:r w:rsidR="001B4E2F">
        <w:br/>
      </w:r>
      <w:r>
        <w:t xml:space="preserve">w </w:t>
      </w:r>
      <w:r w:rsidR="00C96D79">
        <w:t>następujących kategoriach</w:t>
      </w:r>
      <w:r>
        <w:t>:</w:t>
      </w:r>
    </w:p>
    <w:p w:rsidR="00C96D79" w:rsidRDefault="00C96D79" w:rsidP="00C96D79">
      <w:pPr>
        <w:pStyle w:val="Akapitzlist"/>
        <w:numPr>
          <w:ilvl w:val="0"/>
          <w:numId w:val="10"/>
        </w:numPr>
        <w:tabs>
          <w:tab w:val="left" w:pos="284"/>
        </w:tabs>
      </w:pPr>
      <w:r>
        <w:t>Wydarzenie Roku</w:t>
      </w:r>
      <w:r w:rsidR="007B5BF9">
        <w:t>,</w:t>
      </w:r>
    </w:p>
    <w:p w:rsidR="00C96D79" w:rsidRDefault="00C96D79" w:rsidP="00C96D79">
      <w:pPr>
        <w:pStyle w:val="Akapitzlist"/>
        <w:numPr>
          <w:ilvl w:val="0"/>
          <w:numId w:val="10"/>
        </w:numPr>
        <w:tabs>
          <w:tab w:val="left" w:pos="284"/>
        </w:tabs>
      </w:pPr>
      <w:r>
        <w:t>Innowacja w turystyce</w:t>
      </w:r>
      <w:r w:rsidR="007B5BF9">
        <w:t>,</w:t>
      </w:r>
    </w:p>
    <w:p w:rsidR="00C96D79" w:rsidRDefault="00C96D79" w:rsidP="00C96D79">
      <w:pPr>
        <w:pStyle w:val="Akapitzlist"/>
        <w:numPr>
          <w:ilvl w:val="0"/>
          <w:numId w:val="10"/>
        </w:numPr>
        <w:tabs>
          <w:tab w:val="left" w:pos="284"/>
        </w:tabs>
      </w:pPr>
      <w:r>
        <w:t>Oferta kreatywna</w:t>
      </w:r>
      <w:r w:rsidR="007B5BF9">
        <w:t>,</w:t>
      </w:r>
    </w:p>
    <w:p w:rsidR="00C96D79" w:rsidRDefault="00C96D79" w:rsidP="00C96D79">
      <w:pPr>
        <w:pStyle w:val="Akapitzlist"/>
        <w:numPr>
          <w:ilvl w:val="0"/>
          <w:numId w:val="10"/>
        </w:numPr>
        <w:tabs>
          <w:tab w:val="left" w:pos="284"/>
        </w:tabs>
      </w:pPr>
      <w:r>
        <w:t>Osobowość roku</w:t>
      </w:r>
      <w:r w:rsidR="007B5BF9">
        <w:t>,</w:t>
      </w:r>
    </w:p>
    <w:p w:rsidR="007B43D4" w:rsidRDefault="00C96D79" w:rsidP="007B43D4">
      <w:pPr>
        <w:pStyle w:val="Akapitzlist"/>
        <w:numPr>
          <w:ilvl w:val="0"/>
          <w:numId w:val="10"/>
        </w:numPr>
        <w:tabs>
          <w:tab w:val="left" w:pos="284"/>
        </w:tabs>
      </w:pPr>
      <w:r>
        <w:t>Inwestycja w turystyce</w:t>
      </w:r>
      <w:r w:rsidR="00D34D9B">
        <w:t>.</w:t>
      </w:r>
    </w:p>
    <w:p w:rsidR="007B43D4" w:rsidRPr="00683091" w:rsidRDefault="007B43D4" w:rsidP="007B43D4">
      <w:pPr>
        <w:pStyle w:val="Akapitzlist"/>
        <w:numPr>
          <w:ilvl w:val="0"/>
          <w:numId w:val="8"/>
        </w:numPr>
        <w:tabs>
          <w:tab w:val="left" w:pos="284"/>
        </w:tabs>
        <w:jc w:val="both"/>
        <w:rPr>
          <w:rFonts w:asciiTheme="minorHAnsi" w:hAnsiTheme="minorHAnsi"/>
        </w:rPr>
      </w:pPr>
      <w:r w:rsidRPr="00683091">
        <w:rPr>
          <w:rFonts w:asciiTheme="minorHAnsi" w:hAnsiTheme="minorHAnsi" w:cs="Arial"/>
          <w:lang w:eastAsia="pl-PL"/>
        </w:rPr>
        <w:t xml:space="preserve">Co roku, przyznana zostanie także </w:t>
      </w:r>
      <w:r w:rsidR="00683091" w:rsidRPr="00683091">
        <w:rPr>
          <w:rFonts w:asciiTheme="minorHAnsi" w:hAnsiTheme="minorHAnsi" w:cs="Arial"/>
          <w:lang w:eastAsia="pl-PL"/>
        </w:rPr>
        <w:t xml:space="preserve">jedna </w:t>
      </w:r>
      <w:r w:rsidRPr="00683091">
        <w:rPr>
          <w:rFonts w:asciiTheme="minorHAnsi" w:hAnsiTheme="minorHAnsi" w:cs="Arial"/>
          <w:lang w:eastAsia="pl-PL"/>
        </w:rPr>
        <w:t>nagroda główna w postaci statuetki „Gryfa Pomorskiego”, spośród zgłoszonych do tej Nagrody.</w:t>
      </w:r>
      <w:r w:rsidRPr="00683091">
        <w:rPr>
          <w:rFonts w:asciiTheme="minorHAnsi" w:hAnsiTheme="minorHAnsi"/>
          <w:lang w:eastAsia="pl-PL"/>
        </w:rPr>
        <w:t xml:space="preserve"> Marszałek Województwa </w:t>
      </w:r>
      <w:r w:rsidR="00683091" w:rsidRPr="00683091">
        <w:rPr>
          <w:rFonts w:asciiTheme="minorHAnsi" w:hAnsiTheme="minorHAnsi"/>
          <w:lang w:eastAsia="pl-PL"/>
        </w:rPr>
        <w:t xml:space="preserve">Pomorskiego </w:t>
      </w:r>
      <w:r w:rsidRPr="00683091">
        <w:rPr>
          <w:rFonts w:asciiTheme="minorHAnsi" w:hAnsiTheme="minorHAnsi"/>
          <w:lang w:eastAsia="pl-PL"/>
        </w:rPr>
        <w:t xml:space="preserve"> mo</w:t>
      </w:r>
      <w:r w:rsidRPr="00683091">
        <w:rPr>
          <w:rFonts w:asciiTheme="minorHAnsi" w:eastAsia="TimesNewRoman" w:hAnsiTheme="minorHAnsi" w:cs="TimesNewRoman"/>
          <w:lang w:eastAsia="pl-PL"/>
        </w:rPr>
        <w:t>ż</w:t>
      </w:r>
      <w:r w:rsidRPr="00683091">
        <w:rPr>
          <w:rFonts w:asciiTheme="minorHAnsi" w:hAnsiTheme="minorHAnsi"/>
          <w:lang w:eastAsia="pl-PL"/>
        </w:rPr>
        <w:t>e z własnej inicjatywy zaproponowa</w:t>
      </w:r>
      <w:r w:rsidRPr="00683091">
        <w:rPr>
          <w:rFonts w:asciiTheme="minorHAnsi" w:eastAsia="TimesNewRoman" w:hAnsiTheme="minorHAnsi" w:cs="TimesNewRoman"/>
          <w:lang w:eastAsia="pl-PL"/>
        </w:rPr>
        <w:t xml:space="preserve">ć </w:t>
      </w:r>
      <w:r w:rsidRPr="00683091">
        <w:rPr>
          <w:rFonts w:asciiTheme="minorHAnsi" w:hAnsiTheme="minorHAnsi"/>
          <w:lang w:eastAsia="pl-PL"/>
        </w:rPr>
        <w:t xml:space="preserve">przyznanie nagrody </w:t>
      </w:r>
      <w:r w:rsidRPr="00683091">
        <w:rPr>
          <w:rFonts w:asciiTheme="minorHAnsi" w:hAnsiTheme="minorHAnsi" w:cs="Arial"/>
          <w:lang w:eastAsia="pl-PL"/>
        </w:rPr>
        <w:t>„Gryfa Pomorskiego”.</w:t>
      </w:r>
    </w:p>
    <w:p w:rsidR="00C96D79" w:rsidRDefault="00C96D79" w:rsidP="00C96D79">
      <w:pPr>
        <w:pStyle w:val="Akapitzlist"/>
        <w:numPr>
          <w:ilvl w:val="0"/>
          <w:numId w:val="8"/>
        </w:numPr>
        <w:tabs>
          <w:tab w:val="left" w:pos="709"/>
        </w:tabs>
      </w:pPr>
      <w:r>
        <w:t xml:space="preserve">Szczegółowy opis kryteriów w poszczególnych kategoriach, stanowi Załącznik nr </w:t>
      </w:r>
      <w:r w:rsidR="00886DFF">
        <w:t>1</w:t>
      </w:r>
      <w:r>
        <w:t xml:space="preserve"> do niniejszego Regulaminu.</w:t>
      </w:r>
    </w:p>
    <w:p w:rsidR="0081367A" w:rsidRDefault="0081367A" w:rsidP="0081367A">
      <w:pPr>
        <w:pStyle w:val="Akapitzlist"/>
        <w:tabs>
          <w:tab w:val="left" w:pos="709"/>
        </w:tabs>
      </w:pPr>
    </w:p>
    <w:p w:rsidR="00C96D79" w:rsidRPr="00C96D79" w:rsidRDefault="00C96D79" w:rsidP="00C96D79">
      <w:pPr>
        <w:pStyle w:val="Akapitzlist"/>
        <w:numPr>
          <w:ilvl w:val="0"/>
          <w:numId w:val="6"/>
        </w:numPr>
        <w:tabs>
          <w:tab w:val="left" w:pos="709"/>
        </w:tabs>
        <w:rPr>
          <w:b/>
        </w:rPr>
      </w:pPr>
      <w:r w:rsidRPr="00C96D79">
        <w:rPr>
          <w:b/>
        </w:rPr>
        <w:t>Tryb przyznawania nagrody</w:t>
      </w:r>
    </w:p>
    <w:p w:rsidR="0030720A" w:rsidRDefault="002D7BB3" w:rsidP="00A16068">
      <w:pPr>
        <w:jc w:val="center"/>
      </w:pPr>
      <w:r>
        <w:t>§ 3</w:t>
      </w:r>
    </w:p>
    <w:p w:rsidR="0030720A" w:rsidRDefault="0030720A" w:rsidP="00C96D79">
      <w:pPr>
        <w:pStyle w:val="Akapitzlist"/>
        <w:numPr>
          <w:ilvl w:val="0"/>
          <w:numId w:val="2"/>
        </w:numPr>
        <w:tabs>
          <w:tab w:val="left" w:pos="284"/>
        </w:tabs>
        <w:jc w:val="both"/>
      </w:pPr>
      <w:r w:rsidRPr="00683091">
        <w:t>Nagrodę przyznaje</w:t>
      </w:r>
      <w:r w:rsidRPr="00683091">
        <w:rPr>
          <w:color w:val="FF0000"/>
        </w:rPr>
        <w:t xml:space="preserve"> </w:t>
      </w:r>
      <w:r w:rsidR="001B4E2F" w:rsidRPr="00683091">
        <w:t>Zarząd</w:t>
      </w:r>
      <w:r w:rsidR="00C96D79" w:rsidRPr="00683091">
        <w:t xml:space="preserve"> Województwa Pomorskiego</w:t>
      </w:r>
      <w:r w:rsidR="00C96D79">
        <w:t xml:space="preserve"> w oparciu o wnioski zaopiniowane przez komisję kwalifikowania wniosków, zwanej dalej Komisją Kwalifikacyjną.</w:t>
      </w:r>
    </w:p>
    <w:p w:rsidR="0030720A" w:rsidRDefault="00C96D79" w:rsidP="00C96D79">
      <w:pPr>
        <w:pStyle w:val="Akapitzlist"/>
        <w:numPr>
          <w:ilvl w:val="0"/>
          <w:numId w:val="2"/>
        </w:numPr>
        <w:tabs>
          <w:tab w:val="left" w:pos="284"/>
        </w:tabs>
        <w:jc w:val="both"/>
      </w:pPr>
      <w:r>
        <w:t xml:space="preserve">W skład Komisji Kwalifikacyjnej </w:t>
      </w:r>
      <w:r w:rsidR="0030720A">
        <w:t xml:space="preserve"> wchodzą : </w:t>
      </w:r>
    </w:p>
    <w:p w:rsidR="0030720A" w:rsidRDefault="0081367A" w:rsidP="0081367A">
      <w:pPr>
        <w:pStyle w:val="Akapitzlist"/>
        <w:numPr>
          <w:ilvl w:val="0"/>
          <w:numId w:val="3"/>
        </w:numPr>
        <w:tabs>
          <w:tab w:val="left" w:pos="284"/>
        </w:tabs>
        <w:jc w:val="both"/>
      </w:pPr>
      <w:r>
        <w:lastRenderedPageBreak/>
        <w:t xml:space="preserve">Dyrektor Departamentu Turystyki i Promocji UMWP </w:t>
      </w:r>
      <w:r w:rsidR="0030720A">
        <w:t>–Przewodniczący</w:t>
      </w:r>
      <w:r w:rsidR="007B5BF9">
        <w:t>,</w:t>
      </w:r>
    </w:p>
    <w:p w:rsidR="00C96D79" w:rsidRDefault="00C96D79" w:rsidP="00C96D79">
      <w:pPr>
        <w:pStyle w:val="Akapitzlist"/>
        <w:numPr>
          <w:ilvl w:val="0"/>
          <w:numId w:val="3"/>
        </w:numPr>
        <w:tabs>
          <w:tab w:val="left" w:pos="284"/>
        </w:tabs>
        <w:jc w:val="both"/>
      </w:pPr>
      <w:r>
        <w:t>2 pracowników Departamentu Turystyki i Promocji UMWP – w tym sekretarz</w:t>
      </w:r>
      <w:r w:rsidR="007B5BF9">
        <w:t>,</w:t>
      </w:r>
    </w:p>
    <w:p w:rsidR="00886DFF" w:rsidRDefault="0081367A" w:rsidP="00C96D79">
      <w:pPr>
        <w:pStyle w:val="Akapitzlist"/>
        <w:numPr>
          <w:ilvl w:val="0"/>
          <w:numId w:val="3"/>
        </w:numPr>
        <w:tabs>
          <w:tab w:val="left" w:pos="284"/>
        </w:tabs>
        <w:jc w:val="both"/>
      </w:pPr>
      <w:r>
        <w:t>p</w:t>
      </w:r>
      <w:r w:rsidR="00886DFF">
        <w:t>rzedstawiciel Departamentu Kultury UMWP</w:t>
      </w:r>
      <w:r w:rsidR="007B5BF9">
        <w:t>,</w:t>
      </w:r>
    </w:p>
    <w:p w:rsidR="006253E6" w:rsidRDefault="0081367A" w:rsidP="0081367A">
      <w:pPr>
        <w:pStyle w:val="Akapitzlist"/>
        <w:numPr>
          <w:ilvl w:val="0"/>
          <w:numId w:val="3"/>
        </w:numPr>
        <w:tabs>
          <w:tab w:val="left" w:pos="284"/>
        </w:tabs>
        <w:jc w:val="both"/>
      </w:pPr>
      <w:r>
        <w:t>przedstawiciel Departamentu Środowiska i Rolnictwa</w:t>
      </w:r>
      <w:r w:rsidR="007E62DB">
        <w:t xml:space="preserve"> UMWP</w:t>
      </w:r>
      <w:r w:rsidR="007B5BF9">
        <w:t>.</w:t>
      </w:r>
    </w:p>
    <w:p w:rsidR="00972D7F" w:rsidRDefault="00972D7F" w:rsidP="00972D7F">
      <w:pPr>
        <w:pStyle w:val="Akapitzlist"/>
        <w:numPr>
          <w:ilvl w:val="0"/>
          <w:numId w:val="2"/>
        </w:numPr>
        <w:tabs>
          <w:tab w:val="left" w:pos="284"/>
        </w:tabs>
        <w:jc w:val="both"/>
      </w:pPr>
      <w:r>
        <w:t>Komisja zostanie powołana odrębną uchwałą Zarządu Województwa Pomorskiego.</w:t>
      </w:r>
    </w:p>
    <w:p w:rsidR="00972D7F" w:rsidRDefault="00972D7F" w:rsidP="00972D7F">
      <w:pPr>
        <w:pStyle w:val="Akapitzlist"/>
        <w:numPr>
          <w:ilvl w:val="0"/>
          <w:numId w:val="2"/>
        </w:numPr>
        <w:tabs>
          <w:tab w:val="left" w:pos="284"/>
        </w:tabs>
        <w:jc w:val="both"/>
      </w:pPr>
      <w:r>
        <w:t>W posiedzeniu Komisji Kwalifikacyjnej mogą brać udział z głosem doradczym inne osoby zaproszone przez Przewodniczącego.</w:t>
      </w:r>
    </w:p>
    <w:p w:rsidR="000E472B" w:rsidRPr="00391B6F" w:rsidRDefault="000E472B" w:rsidP="00972D7F">
      <w:pPr>
        <w:pStyle w:val="Akapitzlist"/>
        <w:numPr>
          <w:ilvl w:val="0"/>
          <w:numId w:val="2"/>
        </w:numPr>
        <w:tabs>
          <w:tab w:val="left" w:pos="284"/>
        </w:tabs>
        <w:jc w:val="both"/>
      </w:pPr>
      <w:r w:rsidRPr="00391B6F">
        <w:t>Wzór wniosku stanowi załącznik Nr 2 do</w:t>
      </w:r>
      <w:r w:rsidRPr="004645A6">
        <w:rPr>
          <w:color w:val="FF0000"/>
        </w:rPr>
        <w:t xml:space="preserve"> </w:t>
      </w:r>
      <w:r w:rsidR="004645A6" w:rsidRPr="00A82DE4">
        <w:t>niniejszego regulaminu</w:t>
      </w:r>
      <w:r w:rsidR="006253E6" w:rsidRPr="00391B6F">
        <w:t xml:space="preserve">. </w:t>
      </w:r>
      <w:r w:rsidRPr="00391B6F">
        <w:t xml:space="preserve"> </w:t>
      </w:r>
    </w:p>
    <w:p w:rsidR="00972D7F" w:rsidRDefault="00972D7F" w:rsidP="00972D7F">
      <w:pPr>
        <w:tabs>
          <w:tab w:val="left" w:pos="284"/>
        </w:tabs>
        <w:jc w:val="center"/>
      </w:pPr>
      <w:r>
        <w:t>§ 4</w:t>
      </w:r>
    </w:p>
    <w:p w:rsidR="00C96D79" w:rsidRDefault="00C96D79" w:rsidP="00972D7F">
      <w:pPr>
        <w:pStyle w:val="Akapitzlist"/>
        <w:numPr>
          <w:ilvl w:val="0"/>
          <w:numId w:val="12"/>
        </w:numPr>
        <w:tabs>
          <w:tab w:val="left" w:pos="284"/>
        </w:tabs>
        <w:jc w:val="both"/>
      </w:pPr>
      <w:r>
        <w:t>Komisja Kwalifikacyjna ocenia wnioski o przyznanie nagród pod względem formalnym i merytorycznym.</w:t>
      </w:r>
    </w:p>
    <w:p w:rsidR="00AB71FE" w:rsidRDefault="00972D7F" w:rsidP="00AB71FE">
      <w:pPr>
        <w:pStyle w:val="Akapitzlist"/>
        <w:numPr>
          <w:ilvl w:val="0"/>
          <w:numId w:val="12"/>
        </w:numPr>
        <w:tabs>
          <w:tab w:val="left" w:pos="284"/>
        </w:tabs>
        <w:jc w:val="both"/>
      </w:pPr>
      <w:r>
        <w:t>Komisja Kwalif</w:t>
      </w:r>
      <w:r w:rsidR="0081367A">
        <w:t>ikacyjna opiniuje nagrody</w:t>
      </w:r>
      <w:r w:rsidR="00683091">
        <w:t xml:space="preserve"> w tym nagrodę główną, </w:t>
      </w:r>
      <w:r w:rsidR="0081367A">
        <w:t xml:space="preserve"> zwykłą</w:t>
      </w:r>
      <w:r>
        <w:t xml:space="preserve"> większością głosów, przy obecności c</w:t>
      </w:r>
      <w:r w:rsidR="00683091">
        <w:t xml:space="preserve">o najmniej połowy jej składu i </w:t>
      </w:r>
      <w:r>
        <w:t>co najmniej dwa miesiące przed zaplanowanymi regionalnymi obchodami Światowego Dnia Turystyki. W przypadku równej liczby głosów, decyduje głos Przewodniczącego.</w:t>
      </w:r>
      <w:r w:rsidRPr="00972D7F">
        <w:t xml:space="preserve"> </w:t>
      </w:r>
    </w:p>
    <w:p w:rsidR="00AB71FE" w:rsidRPr="00683091" w:rsidRDefault="00972D7F" w:rsidP="00AB71FE">
      <w:pPr>
        <w:pStyle w:val="Akapitzlist"/>
        <w:numPr>
          <w:ilvl w:val="0"/>
          <w:numId w:val="12"/>
        </w:numPr>
        <w:tabs>
          <w:tab w:val="left" w:pos="284"/>
        </w:tabs>
        <w:jc w:val="both"/>
        <w:rPr>
          <w:color w:val="FF0000"/>
        </w:rPr>
      </w:pPr>
      <w:r w:rsidRPr="00683091">
        <w:rPr>
          <w:rFonts w:asciiTheme="minorHAnsi" w:hAnsiTheme="minorHAnsi"/>
        </w:rPr>
        <w:t xml:space="preserve">Komisja Kwalifikacyjna formułuje propozycje </w:t>
      </w:r>
      <w:r w:rsidR="008E08B6" w:rsidRPr="00683091">
        <w:rPr>
          <w:rFonts w:asciiTheme="minorHAnsi" w:hAnsiTheme="minorHAnsi"/>
        </w:rPr>
        <w:t xml:space="preserve">nagród wraz z uzasadnieniem. </w:t>
      </w:r>
      <w:r w:rsidR="001B4E2F" w:rsidRPr="00683091">
        <w:rPr>
          <w:rFonts w:asciiTheme="minorHAnsi" w:hAnsiTheme="minorHAnsi"/>
          <w:lang w:eastAsia="pl-PL"/>
        </w:rPr>
        <w:t>Zaopiniowane wnioski przedstawia Zarz</w:t>
      </w:r>
      <w:r w:rsidR="001B4E2F" w:rsidRPr="00683091">
        <w:rPr>
          <w:rFonts w:asciiTheme="minorHAnsi" w:eastAsia="TimesNewRoman" w:hAnsiTheme="minorHAnsi" w:cs="TimesNewRoman"/>
          <w:lang w:eastAsia="pl-PL"/>
        </w:rPr>
        <w:t>ą</w:t>
      </w:r>
      <w:r w:rsidR="001B4E2F" w:rsidRPr="00683091">
        <w:rPr>
          <w:rFonts w:asciiTheme="minorHAnsi" w:hAnsiTheme="minorHAnsi"/>
          <w:lang w:eastAsia="pl-PL"/>
        </w:rPr>
        <w:t>dowi Województwa</w:t>
      </w:r>
      <w:r w:rsidR="00AB71FE" w:rsidRPr="00683091">
        <w:rPr>
          <w:rFonts w:asciiTheme="minorHAnsi" w:hAnsiTheme="minorHAnsi"/>
          <w:lang w:eastAsia="pl-PL"/>
        </w:rPr>
        <w:t>.</w:t>
      </w:r>
      <w:r w:rsidR="001B4E2F" w:rsidRPr="00683091">
        <w:rPr>
          <w:rFonts w:asciiTheme="minorHAnsi" w:hAnsiTheme="minorHAnsi"/>
          <w:lang w:eastAsia="pl-PL"/>
        </w:rPr>
        <w:t xml:space="preserve"> </w:t>
      </w:r>
      <w:r w:rsidR="006253E6" w:rsidRPr="00683091">
        <w:rPr>
          <w:rFonts w:asciiTheme="minorHAnsi" w:hAnsiTheme="minorHAnsi"/>
        </w:rPr>
        <w:t>Nagrodę</w:t>
      </w:r>
      <w:r w:rsidR="007B43D4" w:rsidRPr="00683091">
        <w:rPr>
          <w:rFonts w:asciiTheme="minorHAnsi" w:hAnsiTheme="minorHAnsi"/>
        </w:rPr>
        <w:t xml:space="preserve"> Marszałka Województwa Pomorskiego </w:t>
      </w:r>
      <w:r w:rsidR="006253E6" w:rsidRPr="00683091">
        <w:rPr>
          <w:rFonts w:asciiTheme="minorHAnsi" w:hAnsiTheme="minorHAnsi"/>
        </w:rPr>
        <w:t xml:space="preserve"> stanowi szklana statuetka</w:t>
      </w:r>
      <w:r w:rsidR="00AB71FE" w:rsidRPr="00683091">
        <w:rPr>
          <w:rFonts w:asciiTheme="minorHAnsi" w:hAnsiTheme="minorHAnsi"/>
        </w:rPr>
        <w:t>.</w:t>
      </w:r>
    </w:p>
    <w:p w:rsidR="008E08B6" w:rsidRPr="00AB71FE" w:rsidRDefault="008E08B6" w:rsidP="00AB71FE">
      <w:pPr>
        <w:pStyle w:val="Akapitzlist"/>
        <w:numPr>
          <w:ilvl w:val="0"/>
          <w:numId w:val="12"/>
        </w:numPr>
        <w:tabs>
          <w:tab w:val="left" w:pos="284"/>
        </w:tabs>
        <w:jc w:val="both"/>
        <w:rPr>
          <w:color w:val="FF0000"/>
        </w:rPr>
      </w:pPr>
      <w:r w:rsidRPr="00391B6F">
        <w:t>Nagrody</w:t>
      </w:r>
      <w:r>
        <w:t xml:space="preserve"> będą wręczane podczas uroczystości Regionalnych Obchodów Światowego Dnia Turystyki</w:t>
      </w:r>
      <w:r w:rsidR="00F76924">
        <w:t xml:space="preserve">, </w:t>
      </w:r>
      <w:r w:rsidR="00F76924" w:rsidRPr="00391B6F">
        <w:t xml:space="preserve">których </w:t>
      </w:r>
      <w:r w:rsidR="0081367A" w:rsidRPr="00391B6F">
        <w:t xml:space="preserve">Województwo Pomorskie jest </w:t>
      </w:r>
      <w:r w:rsidR="00F76924" w:rsidRPr="00391B6F">
        <w:t>organizatorem.</w:t>
      </w:r>
    </w:p>
    <w:p w:rsidR="0081367A" w:rsidRPr="0081367A" w:rsidRDefault="0081367A" w:rsidP="0081367A">
      <w:pPr>
        <w:pStyle w:val="Akapitzlist"/>
        <w:tabs>
          <w:tab w:val="left" w:pos="284"/>
        </w:tabs>
        <w:jc w:val="both"/>
        <w:rPr>
          <w:color w:val="FF0000"/>
        </w:rPr>
      </w:pPr>
    </w:p>
    <w:p w:rsidR="008E08B6" w:rsidRPr="008E08B6" w:rsidRDefault="008E08B6" w:rsidP="008E08B6">
      <w:pPr>
        <w:pStyle w:val="Akapitzlist"/>
        <w:numPr>
          <w:ilvl w:val="0"/>
          <w:numId w:val="6"/>
        </w:numPr>
        <w:tabs>
          <w:tab w:val="left" w:pos="284"/>
        </w:tabs>
        <w:jc w:val="both"/>
        <w:rPr>
          <w:b/>
        </w:rPr>
      </w:pPr>
      <w:r w:rsidRPr="008E08B6">
        <w:rPr>
          <w:b/>
        </w:rPr>
        <w:t xml:space="preserve">Tryb </w:t>
      </w:r>
      <w:r>
        <w:rPr>
          <w:b/>
        </w:rPr>
        <w:t>zgłasza</w:t>
      </w:r>
      <w:r w:rsidRPr="008E08B6">
        <w:rPr>
          <w:b/>
        </w:rPr>
        <w:t>nia kandydatur</w:t>
      </w:r>
    </w:p>
    <w:p w:rsidR="008E08B6" w:rsidRDefault="008E08B6" w:rsidP="008E08B6">
      <w:pPr>
        <w:tabs>
          <w:tab w:val="left" w:pos="284"/>
        </w:tabs>
        <w:jc w:val="center"/>
      </w:pPr>
      <w:r>
        <w:t>§ 5</w:t>
      </w:r>
    </w:p>
    <w:p w:rsidR="008E08B6" w:rsidRDefault="00477EF9" w:rsidP="008E08B6">
      <w:pPr>
        <w:pStyle w:val="Akapitzlist"/>
        <w:numPr>
          <w:ilvl w:val="0"/>
          <w:numId w:val="13"/>
        </w:numPr>
        <w:tabs>
          <w:tab w:val="left" w:pos="284"/>
        </w:tabs>
        <w:jc w:val="both"/>
      </w:pPr>
      <w:r>
        <w:t xml:space="preserve">Kandydatów do nagrody mogą zgłaszać </w:t>
      </w:r>
      <w:r w:rsidR="008E08B6">
        <w:t>przedstawiciele jednostek</w:t>
      </w:r>
      <w:r>
        <w:t xml:space="preserve">  samorządu terytorialnego, organizacje społeczne i za</w:t>
      </w:r>
      <w:r w:rsidR="008E08B6">
        <w:t>wodowe, organizacje pozarządowe działające w zakresie turystyki</w:t>
      </w:r>
      <w:r w:rsidR="006253E6">
        <w:t xml:space="preserve"> </w:t>
      </w:r>
      <w:r w:rsidR="006253E6" w:rsidRPr="00391B6F">
        <w:t>w województwie pomorskim</w:t>
      </w:r>
      <w:r w:rsidR="008E08B6" w:rsidRPr="00391B6F">
        <w:t>.</w:t>
      </w:r>
    </w:p>
    <w:p w:rsidR="008E08B6" w:rsidRPr="00227FBA" w:rsidRDefault="00477EF9" w:rsidP="008E08B6">
      <w:pPr>
        <w:pStyle w:val="Akapitzlist"/>
        <w:numPr>
          <w:ilvl w:val="0"/>
          <w:numId w:val="13"/>
        </w:numPr>
        <w:tabs>
          <w:tab w:val="left" w:pos="284"/>
        </w:tabs>
        <w:jc w:val="both"/>
      </w:pPr>
      <w:r w:rsidRPr="00227FBA">
        <w:t xml:space="preserve">Zgłaszanie kandydatur do nagrody dokonuje się pisemnie, na podstawie wniosku stanowiącego Załącznik nr </w:t>
      </w:r>
      <w:r w:rsidR="00227FBA">
        <w:t>2</w:t>
      </w:r>
      <w:r w:rsidRPr="00227FBA">
        <w:t xml:space="preserve"> do </w:t>
      </w:r>
      <w:r w:rsidR="007B5BF9" w:rsidRPr="00054231">
        <w:t>regulaminu</w:t>
      </w:r>
      <w:r w:rsidRPr="00054231">
        <w:t>.</w:t>
      </w:r>
      <w:r w:rsidR="006253E6" w:rsidRPr="00227FBA">
        <w:t xml:space="preserve"> Wnioski, należy składać na adres Departament Turystyki i Promocji Urząd Marszałk</w:t>
      </w:r>
      <w:r w:rsidR="00A82DE4">
        <w:t xml:space="preserve">owski Województwa Pomorskiego, </w:t>
      </w:r>
      <w:r w:rsidR="006253E6" w:rsidRPr="00227FBA">
        <w:t>ul. Okopowa 21/27, 80-810 Gdańsk</w:t>
      </w:r>
      <w:r w:rsidR="00560A0C">
        <w:t xml:space="preserve"> lub droga elektroniczna na adres e-mail: </w:t>
      </w:r>
      <w:hyperlink r:id="rId8" w:history="1">
        <w:r w:rsidR="00560A0C" w:rsidRPr="00745313">
          <w:rPr>
            <w:rStyle w:val="Hipercze"/>
          </w:rPr>
          <w:t>dtp@pomorskie.eu</w:t>
        </w:r>
      </w:hyperlink>
      <w:r w:rsidR="00560A0C">
        <w:t xml:space="preserve"> z dopiskiem: „Nagroda Marszałka ŚDT”.</w:t>
      </w:r>
    </w:p>
    <w:p w:rsidR="008E08B6" w:rsidRDefault="00477EF9" w:rsidP="008E08B6">
      <w:pPr>
        <w:pStyle w:val="Akapitzlist"/>
        <w:numPr>
          <w:ilvl w:val="0"/>
          <w:numId w:val="13"/>
        </w:numPr>
        <w:tabs>
          <w:tab w:val="left" w:pos="284"/>
        </w:tabs>
        <w:jc w:val="both"/>
      </w:pPr>
      <w:r>
        <w:t xml:space="preserve">Jedna instytucja bądź organizacja może zgłosić nie więcej niż trzy kandydatury. </w:t>
      </w:r>
    </w:p>
    <w:p w:rsidR="008E08B6" w:rsidRDefault="0030720A" w:rsidP="008E08B6">
      <w:pPr>
        <w:pStyle w:val="Akapitzlist"/>
        <w:numPr>
          <w:ilvl w:val="0"/>
          <w:numId w:val="13"/>
        </w:numPr>
        <w:tabs>
          <w:tab w:val="left" w:pos="284"/>
        </w:tabs>
        <w:jc w:val="both"/>
      </w:pPr>
      <w:r w:rsidRPr="004C0116">
        <w:t>Opis działalności zawodowej osoby fizycznej nie może ograniczać się do prezentacji przebiegu kariery zawodowej i wykazu zajmowanych stanowisk. Dokonania zawodowe kandydata powinny wykraczać poza podstawowe obowiązki oraz przedstawiać konkretne zasługi dla rozwoju turystyki w Województwie Pomorskim.</w:t>
      </w:r>
    </w:p>
    <w:p w:rsidR="008E08B6" w:rsidRDefault="0030720A" w:rsidP="008E08B6">
      <w:pPr>
        <w:pStyle w:val="Akapitzlist"/>
        <w:numPr>
          <w:ilvl w:val="0"/>
          <w:numId w:val="13"/>
        </w:numPr>
        <w:tabs>
          <w:tab w:val="left" w:pos="284"/>
        </w:tabs>
        <w:jc w:val="both"/>
      </w:pPr>
      <w:r w:rsidRPr="004C0116">
        <w:t xml:space="preserve">Opis działalności społecznej nie może ograniczać się do prezentacji przebiegu działalności społecznej czy wykazu pełnionych funkcji. Prezentacja społecznej działalności kandydata powinna przedstawiać konkretne dokonania przynoszące wymierne korzyści dla mieszkańców Województwa Pomorskiego. </w:t>
      </w:r>
    </w:p>
    <w:p w:rsidR="008E08B6" w:rsidRDefault="0030720A" w:rsidP="008E08B6">
      <w:pPr>
        <w:pStyle w:val="Akapitzlist"/>
        <w:numPr>
          <w:ilvl w:val="0"/>
          <w:numId w:val="13"/>
        </w:numPr>
        <w:tabs>
          <w:tab w:val="left" w:pos="284"/>
        </w:tabs>
        <w:jc w:val="both"/>
      </w:pPr>
      <w:r>
        <w:t xml:space="preserve">Termin składania wniosków upływa 30 </w:t>
      </w:r>
      <w:r w:rsidR="00D02DE6">
        <w:t>czerwca</w:t>
      </w:r>
      <w:r>
        <w:t xml:space="preserve">. Decyduje data wpływu do UMWP. </w:t>
      </w:r>
    </w:p>
    <w:p w:rsidR="008E08B6" w:rsidRDefault="00477EF9" w:rsidP="008E08B6">
      <w:pPr>
        <w:pStyle w:val="Akapitzlist"/>
        <w:numPr>
          <w:ilvl w:val="0"/>
          <w:numId w:val="13"/>
        </w:numPr>
        <w:tabs>
          <w:tab w:val="left" w:pos="284"/>
        </w:tabs>
        <w:jc w:val="both"/>
      </w:pPr>
      <w:r>
        <w:t>Wnioski złożone po terminie nie będą rozpatrywane.</w:t>
      </w:r>
    </w:p>
    <w:p w:rsidR="0030720A" w:rsidRDefault="0030720A" w:rsidP="00A16068">
      <w:pPr>
        <w:spacing w:after="0" w:line="240" w:lineRule="auto"/>
        <w:jc w:val="both"/>
      </w:pPr>
    </w:p>
    <w:p w:rsidR="00391B6F" w:rsidRDefault="00391B6F" w:rsidP="00A16068">
      <w:pPr>
        <w:spacing w:after="0" w:line="240" w:lineRule="auto"/>
        <w:jc w:val="both"/>
      </w:pPr>
    </w:p>
    <w:p w:rsidR="0030720A" w:rsidRPr="00391B6F" w:rsidRDefault="008E08B6" w:rsidP="00391B6F">
      <w:pPr>
        <w:pStyle w:val="Akapitzlist"/>
        <w:numPr>
          <w:ilvl w:val="0"/>
          <w:numId w:val="6"/>
        </w:numPr>
        <w:spacing w:after="0" w:line="240" w:lineRule="auto"/>
        <w:jc w:val="both"/>
        <w:rPr>
          <w:b/>
        </w:rPr>
      </w:pPr>
      <w:r w:rsidRPr="008E08B6">
        <w:rPr>
          <w:b/>
        </w:rPr>
        <w:t>Wniosek</w:t>
      </w:r>
    </w:p>
    <w:p w:rsidR="0030720A" w:rsidRDefault="0030720A" w:rsidP="00A16068">
      <w:pPr>
        <w:spacing w:after="0" w:line="240" w:lineRule="auto"/>
        <w:jc w:val="center"/>
      </w:pPr>
      <w:r>
        <w:t xml:space="preserve">§ </w:t>
      </w:r>
      <w:r w:rsidR="0083087C">
        <w:t>6</w:t>
      </w:r>
    </w:p>
    <w:p w:rsidR="008E08B6" w:rsidRDefault="008E08B6" w:rsidP="00A16068">
      <w:pPr>
        <w:spacing w:after="0" w:line="240" w:lineRule="auto"/>
        <w:jc w:val="center"/>
      </w:pPr>
    </w:p>
    <w:p w:rsidR="00E96073" w:rsidRPr="00683091" w:rsidRDefault="008E08B6" w:rsidP="00E96073">
      <w:pPr>
        <w:pStyle w:val="Akapitzlist"/>
        <w:numPr>
          <w:ilvl w:val="0"/>
          <w:numId w:val="14"/>
        </w:numPr>
        <w:tabs>
          <w:tab w:val="left" w:pos="284"/>
        </w:tabs>
        <w:jc w:val="both"/>
      </w:pPr>
      <w:r w:rsidRPr="00683091">
        <w:t>Wniosek o przyznanie Nagrody osobie fizycznej</w:t>
      </w:r>
      <w:r w:rsidR="00E96073" w:rsidRPr="00683091">
        <w:t xml:space="preserve"> oraz</w:t>
      </w:r>
      <w:r w:rsidRPr="00683091">
        <w:t xml:space="preserve"> </w:t>
      </w:r>
      <w:r w:rsidR="00E96073" w:rsidRPr="00683091">
        <w:t>Wniosek o przyznanie Nagrody „Gryfa Pomorskiego” powinien zawierać:</w:t>
      </w:r>
    </w:p>
    <w:p w:rsidR="008E08B6" w:rsidRDefault="008E08B6" w:rsidP="00D34D9B">
      <w:pPr>
        <w:pStyle w:val="Akapitzlist"/>
        <w:numPr>
          <w:ilvl w:val="0"/>
          <w:numId w:val="15"/>
        </w:numPr>
        <w:tabs>
          <w:tab w:val="left" w:pos="284"/>
        </w:tabs>
        <w:jc w:val="both"/>
      </w:pPr>
      <w:r w:rsidRPr="004C0116">
        <w:t>dane personalne osoby przedstawionej do wyróżnienia</w:t>
      </w:r>
      <w:r w:rsidR="00D34D9B">
        <w:t>;</w:t>
      </w:r>
    </w:p>
    <w:p w:rsidR="008E08B6" w:rsidRDefault="008E08B6" w:rsidP="008E08B6">
      <w:pPr>
        <w:pStyle w:val="Akapitzlist"/>
        <w:numPr>
          <w:ilvl w:val="0"/>
          <w:numId w:val="15"/>
        </w:numPr>
        <w:tabs>
          <w:tab w:val="left" w:pos="284"/>
        </w:tabs>
        <w:jc w:val="both"/>
      </w:pPr>
      <w:r>
        <w:t>dane wnioskodawcy</w:t>
      </w:r>
      <w:r w:rsidR="00D34D9B">
        <w:t>;</w:t>
      </w:r>
    </w:p>
    <w:p w:rsidR="008E08B6" w:rsidRDefault="008E08B6" w:rsidP="008E08B6">
      <w:pPr>
        <w:pStyle w:val="Akapitzlist"/>
        <w:numPr>
          <w:ilvl w:val="0"/>
          <w:numId w:val="15"/>
        </w:numPr>
        <w:tabs>
          <w:tab w:val="left" w:pos="284"/>
        </w:tabs>
        <w:jc w:val="both"/>
      </w:pPr>
      <w:r>
        <w:t>uzasadnienie kandydatury</w:t>
      </w:r>
      <w:r w:rsidRPr="004C0116">
        <w:t xml:space="preserve"> </w:t>
      </w:r>
      <w:r>
        <w:t>(</w:t>
      </w:r>
      <w:r w:rsidRPr="004C0116">
        <w:t>opis działalności zawodowej i społecznej oraz uzasadnienie odnoszące się do całokształtu posiadanych zasług i uzyskanych osiągnięć w zakresie rozwoju turystyki  w Województwie Pomorskim</w:t>
      </w:r>
      <w:r>
        <w:t>)</w:t>
      </w:r>
      <w:r w:rsidR="00D34D9B">
        <w:t>.</w:t>
      </w:r>
    </w:p>
    <w:p w:rsidR="00DE65C0" w:rsidRDefault="008E08B6" w:rsidP="00DE65C0">
      <w:pPr>
        <w:pStyle w:val="Akapitzlist"/>
        <w:numPr>
          <w:ilvl w:val="0"/>
          <w:numId w:val="14"/>
        </w:numPr>
        <w:tabs>
          <w:tab w:val="left" w:pos="284"/>
        </w:tabs>
        <w:jc w:val="both"/>
      </w:pPr>
      <w:r w:rsidRPr="004C0116">
        <w:t xml:space="preserve">Wniosek o przyznanie Nagrody jednostkom samorządu terytorialnego, organizacjom społecznym i zawodowym oraz innym osobom prawnym i jednostkom organizacyjnym nie posiadającym osobowości prawnej, </w:t>
      </w:r>
      <w:r w:rsidR="00DE65C0">
        <w:t>po</w:t>
      </w:r>
      <w:r w:rsidRPr="004C0116">
        <w:t>winien zawierać</w:t>
      </w:r>
      <w:r w:rsidR="00DE65C0">
        <w:t>:</w:t>
      </w:r>
    </w:p>
    <w:p w:rsidR="00DE65C0" w:rsidRDefault="00DE65C0" w:rsidP="00D34D9B">
      <w:pPr>
        <w:pStyle w:val="Akapitzlist"/>
        <w:numPr>
          <w:ilvl w:val="0"/>
          <w:numId w:val="16"/>
        </w:numPr>
        <w:tabs>
          <w:tab w:val="left" w:pos="284"/>
        </w:tabs>
        <w:jc w:val="both"/>
      </w:pPr>
      <w:r w:rsidRPr="004C0116">
        <w:t xml:space="preserve">dane </w:t>
      </w:r>
      <w:r>
        <w:t>jednostki/organizacji</w:t>
      </w:r>
      <w:r w:rsidR="00D34D9B">
        <w:t>;</w:t>
      </w:r>
    </w:p>
    <w:p w:rsidR="00DE65C0" w:rsidRDefault="00DE65C0" w:rsidP="00DE65C0">
      <w:pPr>
        <w:pStyle w:val="Akapitzlist"/>
        <w:numPr>
          <w:ilvl w:val="0"/>
          <w:numId w:val="16"/>
        </w:numPr>
        <w:tabs>
          <w:tab w:val="left" w:pos="284"/>
        </w:tabs>
        <w:jc w:val="both"/>
      </w:pPr>
      <w:r>
        <w:t>dane wnioskodawcy</w:t>
      </w:r>
      <w:r w:rsidR="00D34D9B">
        <w:t>;</w:t>
      </w:r>
    </w:p>
    <w:p w:rsidR="00DE65C0" w:rsidRDefault="00DE65C0" w:rsidP="00DE65C0">
      <w:pPr>
        <w:pStyle w:val="Akapitzlist"/>
        <w:numPr>
          <w:ilvl w:val="0"/>
          <w:numId w:val="16"/>
        </w:numPr>
        <w:tabs>
          <w:tab w:val="left" w:pos="284"/>
        </w:tabs>
        <w:jc w:val="both"/>
      </w:pPr>
      <w:r>
        <w:t>uzasadnienie (</w:t>
      </w:r>
      <w:r w:rsidR="008E08B6" w:rsidRPr="004C0116">
        <w:t>charakterystyk</w:t>
      </w:r>
      <w:r>
        <w:t>a</w:t>
      </w:r>
      <w:r w:rsidR="008E08B6" w:rsidRPr="004C0116">
        <w:t xml:space="preserve"> dokonań danego podmiotu uzasadniając</w:t>
      </w:r>
      <w:r w:rsidR="00F02C41">
        <w:t>a</w:t>
      </w:r>
      <w:r w:rsidR="008E08B6" w:rsidRPr="004C0116">
        <w:t xml:space="preserve"> nadanie Nagrody</w:t>
      </w:r>
      <w:r>
        <w:t>)</w:t>
      </w:r>
      <w:r w:rsidR="008E08B6" w:rsidRPr="004C0116">
        <w:t>.</w:t>
      </w:r>
    </w:p>
    <w:p w:rsidR="00DE65C0" w:rsidRPr="00763D68" w:rsidRDefault="00DE65C0" w:rsidP="00DE65C0">
      <w:pPr>
        <w:pStyle w:val="Akapitzlist"/>
        <w:numPr>
          <w:ilvl w:val="0"/>
          <w:numId w:val="14"/>
        </w:numPr>
        <w:tabs>
          <w:tab w:val="left" w:pos="284"/>
        </w:tabs>
        <w:jc w:val="both"/>
      </w:pPr>
      <w:r w:rsidRPr="00763D68">
        <w:t xml:space="preserve">Do wniosku należy dołączyć: </w:t>
      </w:r>
    </w:p>
    <w:p w:rsidR="00DE65C0" w:rsidRDefault="00DE65C0" w:rsidP="00D34D9B">
      <w:pPr>
        <w:pStyle w:val="Akapitzlist"/>
        <w:numPr>
          <w:ilvl w:val="0"/>
          <w:numId w:val="17"/>
        </w:numPr>
        <w:tabs>
          <w:tab w:val="left" w:pos="284"/>
        </w:tabs>
        <w:jc w:val="both"/>
      </w:pPr>
      <w:r>
        <w:t>dokumenty potwierdzające osiągnięcia, w tym rekomendacje</w:t>
      </w:r>
      <w:r w:rsidR="00D34D9B">
        <w:t>;</w:t>
      </w:r>
    </w:p>
    <w:p w:rsidR="00DE65C0" w:rsidRDefault="00DE65C0" w:rsidP="00DE65C0">
      <w:pPr>
        <w:pStyle w:val="Akapitzlist"/>
        <w:numPr>
          <w:ilvl w:val="0"/>
          <w:numId w:val="17"/>
        </w:numPr>
        <w:tabs>
          <w:tab w:val="left" w:pos="284"/>
        </w:tabs>
        <w:jc w:val="both"/>
      </w:pPr>
      <w:r>
        <w:t>fotografie, publikacje, materiały prasowe</w:t>
      </w:r>
      <w:r w:rsidR="00D34D9B">
        <w:t>;</w:t>
      </w:r>
    </w:p>
    <w:p w:rsidR="00DE65C0" w:rsidRDefault="00DE65C0" w:rsidP="00DE65C0">
      <w:pPr>
        <w:pStyle w:val="Akapitzlist"/>
        <w:numPr>
          <w:ilvl w:val="0"/>
          <w:numId w:val="14"/>
        </w:numPr>
        <w:tabs>
          <w:tab w:val="left" w:pos="284"/>
        </w:tabs>
        <w:jc w:val="both"/>
      </w:pPr>
      <w:r>
        <w:t xml:space="preserve">W razie stwierdzenia braków formalnych wnioskodawca jest zobowiązany do ich usunięcia </w:t>
      </w:r>
      <w:r w:rsidR="00391B6F">
        <w:br/>
      </w:r>
      <w:r>
        <w:t>w termi</w:t>
      </w:r>
      <w:r w:rsidR="00391B6F">
        <w:t xml:space="preserve">nie 7 dni od dnia powiadomienia drogą </w:t>
      </w:r>
      <w:r>
        <w:t>mailow</w:t>
      </w:r>
      <w:r w:rsidR="00391B6F">
        <w:t>ą</w:t>
      </w:r>
      <w:r>
        <w:t xml:space="preserve"> lub telefoniczn</w:t>
      </w:r>
      <w:r w:rsidR="00391B6F">
        <w:t>ą</w:t>
      </w:r>
      <w:r>
        <w:t xml:space="preserve">. </w:t>
      </w:r>
    </w:p>
    <w:p w:rsidR="00DE65C0" w:rsidRDefault="00DE65C0" w:rsidP="00DE65C0">
      <w:pPr>
        <w:pStyle w:val="Akapitzlist"/>
        <w:numPr>
          <w:ilvl w:val="0"/>
          <w:numId w:val="14"/>
        </w:numPr>
        <w:tabs>
          <w:tab w:val="left" w:pos="284"/>
        </w:tabs>
        <w:jc w:val="both"/>
      </w:pPr>
      <w:r>
        <w:t>Wniosek pozostawia się bez rozpoznania w przypadku:</w:t>
      </w:r>
    </w:p>
    <w:p w:rsidR="00DE65C0" w:rsidRDefault="00DE65C0" w:rsidP="00D34D9B">
      <w:pPr>
        <w:pStyle w:val="Akapitzlist"/>
        <w:numPr>
          <w:ilvl w:val="0"/>
          <w:numId w:val="18"/>
        </w:numPr>
        <w:tabs>
          <w:tab w:val="left" w:pos="284"/>
        </w:tabs>
        <w:jc w:val="both"/>
      </w:pPr>
      <w:r>
        <w:t>złożenia po terminie</w:t>
      </w:r>
      <w:r w:rsidR="00D34D9B">
        <w:t>;</w:t>
      </w:r>
    </w:p>
    <w:p w:rsidR="00DE65C0" w:rsidRDefault="00DE65C0" w:rsidP="00DE65C0">
      <w:pPr>
        <w:pStyle w:val="Akapitzlist"/>
        <w:numPr>
          <w:ilvl w:val="0"/>
          <w:numId w:val="18"/>
        </w:numPr>
        <w:tabs>
          <w:tab w:val="left" w:pos="284"/>
        </w:tabs>
        <w:jc w:val="both"/>
      </w:pPr>
      <w:r>
        <w:t xml:space="preserve"> rezygnacji kandydata</w:t>
      </w:r>
      <w:r w:rsidR="00D34D9B">
        <w:t>;</w:t>
      </w:r>
    </w:p>
    <w:p w:rsidR="00DE65C0" w:rsidRDefault="00DE65C0" w:rsidP="00DE65C0">
      <w:pPr>
        <w:pStyle w:val="Akapitzlist"/>
        <w:numPr>
          <w:ilvl w:val="0"/>
          <w:numId w:val="18"/>
        </w:numPr>
        <w:tabs>
          <w:tab w:val="left" w:pos="284"/>
        </w:tabs>
        <w:jc w:val="both"/>
      </w:pPr>
      <w:r>
        <w:t>braków formalnych, jeśli nie usunięto ich w terminie.</w:t>
      </w:r>
    </w:p>
    <w:p w:rsidR="00391B6F" w:rsidRDefault="00391B6F" w:rsidP="00391B6F">
      <w:pPr>
        <w:pStyle w:val="Akapitzlist"/>
        <w:tabs>
          <w:tab w:val="left" w:pos="284"/>
        </w:tabs>
        <w:ind w:left="1080"/>
        <w:jc w:val="both"/>
      </w:pPr>
    </w:p>
    <w:p w:rsidR="0030720A" w:rsidRPr="00DE65C0" w:rsidRDefault="00DE65C0" w:rsidP="00DE65C0">
      <w:pPr>
        <w:pStyle w:val="Akapitzlist"/>
        <w:numPr>
          <w:ilvl w:val="0"/>
          <w:numId w:val="6"/>
        </w:numPr>
        <w:tabs>
          <w:tab w:val="left" w:pos="284"/>
        </w:tabs>
        <w:jc w:val="both"/>
        <w:rPr>
          <w:b/>
        </w:rPr>
      </w:pPr>
      <w:r w:rsidRPr="00DE65C0">
        <w:rPr>
          <w:b/>
        </w:rPr>
        <w:t>Informacje dodatkowe</w:t>
      </w:r>
    </w:p>
    <w:p w:rsidR="0030720A" w:rsidRDefault="0030720A" w:rsidP="001112AF">
      <w:pPr>
        <w:spacing w:after="0" w:line="240" w:lineRule="auto"/>
        <w:jc w:val="center"/>
      </w:pPr>
      <w:r>
        <w:t>§</w:t>
      </w:r>
      <w:r w:rsidR="00DE65C0">
        <w:t>7</w:t>
      </w:r>
    </w:p>
    <w:p w:rsidR="00DE65C0" w:rsidRDefault="00DE65C0" w:rsidP="00391B6F">
      <w:pPr>
        <w:spacing w:after="0" w:line="240" w:lineRule="auto"/>
      </w:pPr>
    </w:p>
    <w:p w:rsidR="0030720A" w:rsidRDefault="00DE65C0" w:rsidP="00DE65C0">
      <w:pPr>
        <w:pStyle w:val="Akapitzlist"/>
        <w:numPr>
          <w:ilvl w:val="0"/>
          <w:numId w:val="19"/>
        </w:numPr>
        <w:spacing w:after="0" w:line="240" w:lineRule="auto"/>
        <w:jc w:val="both"/>
      </w:pPr>
      <w:r>
        <w:t>Regulamin przyznawania nagród wraz z formularzem zgłoszeniowym jest dostęp</w:t>
      </w:r>
      <w:r w:rsidR="0081367A">
        <w:t>ny na stronie internetowej www.pomorskie.eu</w:t>
      </w:r>
    </w:p>
    <w:p w:rsidR="00DE65C0" w:rsidRDefault="00DE65C0" w:rsidP="00DE65C0">
      <w:pPr>
        <w:pStyle w:val="Akapitzlist"/>
        <w:numPr>
          <w:ilvl w:val="0"/>
          <w:numId w:val="19"/>
        </w:numPr>
        <w:spacing w:after="0" w:line="240" w:lineRule="auto"/>
        <w:jc w:val="both"/>
      </w:pPr>
      <w:r>
        <w:t>Formularz jest również dostępny w siedzibie Departamentu Turystyki i Promocji Urzędu Marszałkowskiego.</w:t>
      </w:r>
    </w:p>
    <w:p w:rsidR="00DE65C0" w:rsidRDefault="00DE65C0" w:rsidP="00A16068">
      <w:pPr>
        <w:pStyle w:val="Akapitzlist"/>
        <w:numPr>
          <w:ilvl w:val="0"/>
          <w:numId w:val="19"/>
        </w:numPr>
        <w:spacing w:after="0" w:line="240" w:lineRule="auto"/>
        <w:jc w:val="both"/>
      </w:pPr>
      <w:r>
        <w:t>Wyniki zostaną podane do publicznej wiadomości na stroni</w:t>
      </w:r>
      <w:r w:rsidR="0081367A">
        <w:t>e internetowej www.pomorskie.eu</w:t>
      </w:r>
    </w:p>
    <w:p w:rsidR="00DE65C0" w:rsidRDefault="0030720A" w:rsidP="00A16068">
      <w:pPr>
        <w:pStyle w:val="Akapitzlist"/>
        <w:numPr>
          <w:ilvl w:val="0"/>
          <w:numId w:val="19"/>
        </w:numPr>
        <w:spacing w:after="0" w:line="240" w:lineRule="auto"/>
        <w:jc w:val="both"/>
      </w:pPr>
      <w:r>
        <w:t>W przypadku zgubienia, zniszczenia lub kradzieży Nagrody może nastąpić wydanie duplikatu. Za wydany duplikat Nagrody pobiera się opłatę w wysokości kosztów jej wytworzenia.</w:t>
      </w:r>
    </w:p>
    <w:p w:rsidR="00DE65C0" w:rsidRDefault="0030720A" w:rsidP="00DE65C0">
      <w:pPr>
        <w:pStyle w:val="Akapitzlist"/>
        <w:numPr>
          <w:ilvl w:val="0"/>
          <w:numId w:val="19"/>
        </w:numPr>
        <w:spacing w:after="0" w:line="240" w:lineRule="auto"/>
        <w:jc w:val="both"/>
      </w:pPr>
      <w:r>
        <w:t>Fakt wydania duplikatu Nagrody odnotowuje się w prowadzonych dokumentach ewidencyjnych.</w:t>
      </w:r>
    </w:p>
    <w:p w:rsidR="00054231" w:rsidRDefault="0030720A" w:rsidP="004437EF">
      <w:pPr>
        <w:pStyle w:val="Akapitzlist"/>
        <w:numPr>
          <w:ilvl w:val="0"/>
          <w:numId w:val="19"/>
        </w:numPr>
        <w:spacing w:after="0" w:line="240" w:lineRule="auto"/>
        <w:jc w:val="both"/>
      </w:pPr>
      <w:r>
        <w:t xml:space="preserve">Ewidencję przyznanych Nagród oraz całokształt obsługi kancelaryjno ‐ technicznej w tym zakresie prowadzi Departament </w:t>
      </w:r>
      <w:r w:rsidR="00C75A48">
        <w:t>T</w:t>
      </w:r>
      <w:r w:rsidR="00DE65C0">
        <w:t xml:space="preserve">urystyki i Promocji </w:t>
      </w:r>
      <w:r>
        <w:t>UMWP.</w:t>
      </w:r>
    </w:p>
    <w:p w:rsidR="00054231" w:rsidRDefault="00054231" w:rsidP="004437EF">
      <w:pPr>
        <w:spacing w:after="0" w:line="240" w:lineRule="auto"/>
      </w:pPr>
    </w:p>
    <w:sectPr w:rsidR="00054231" w:rsidSect="0060541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2C4D" w:rsidRDefault="00FC2C4D" w:rsidP="005A0AC4">
      <w:pPr>
        <w:spacing w:after="0" w:line="240" w:lineRule="auto"/>
      </w:pPr>
      <w:r>
        <w:separator/>
      </w:r>
    </w:p>
  </w:endnote>
  <w:endnote w:type="continuationSeparator" w:id="0">
    <w:p w:rsidR="00FC2C4D" w:rsidRDefault="00FC2C4D" w:rsidP="005A0A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2C4D" w:rsidRDefault="00FC2C4D" w:rsidP="005A0AC4">
      <w:pPr>
        <w:spacing w:after="0" w:line="240" w:lineRule="auto"/>
      </w:pPr>
      <w:r>
        <w:separator/>
      </w:r>
    </w:p>
  </w:footnote>
  <w:footnote w:type="continuationSeparator" w:id="0">
    <w:p w:rsidR="00FC2C4D" w:rsidRDefault="00FC2C4D" w:rsidP="005A0AC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770BD"/>
    <w:multiLevelType w:val="hybridMultilevel"/>
    <w:tmpl w:val="67EE9186"/>
    <w:lvl w:ilvl="0" w:tplc="5B9022B0">
      <w:start w:val="1"/>
      <w:numFmt w:val="decimal"/>
      <w:lvlText w:val="%1)"/>
      <w:lvlJc w:val="left"/>
      <w:pPr>
        <w:ind w:left="1080" w:hanging="360"/>
      </w:pPr>
      <w:rPr>
        <w:rFonts w:ascii="Calibri" w:eastAsia="Calibri" w:hAnsi="Calibri"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13611E21"/>
    <w:multiLevelType w:val="hybridMultilevel"/>
    <w:tmpl w:val="F642D8D2"/>
    <w:lvl w:ilvl="0" w:tplc="70B44474">
      <w:start w:val="1"/>
      <w:numFmt w:val="decimal"/>
      <w:lvlText w:val="%1)"/>
      <w:lvlJc w:val="left"/>
      <w:pPr>
        <w:ind w:left="1080" w:hanging="360"/>
      </w:pPr>
      <w:rPr>
        <w:rFonts w:ascii="Calibri" w:eastAsia="Calibri" w:hAnsi="Calibri"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15B32868"/>
    <w:multiLevelType w:val="hybridMultilevel"/>
    <w:tmpl w:val="FA6CAD0E"/>
    <w:lvl w:ilvl="0" w:tplc="51E0908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1FA41B7E"/>
    <w:multiLevelType w:val="hybridMultilevel"/>
    <w:tmpl w:val="F0546C76"/>
    <w:lvl w:ilvl="0" w:tplc="4B349B30">
      <w:start w:val="1"/>
      <w:numFmt w:val="decimal"/>
      <w:lvlText w:val="%1)"/>
      <w:lvlJc w:val="left"/>
      <w:pPr>
        <w:ind w:left="1080" w:hanging="360"/>
      </w:pPr>
      <w:rPr>
        <w:rFonts w:ascii="Calibri" w:eastAsia="Calibri" w:hAnsi="Calibri"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234A0B47"/>
    <w:multiLevelType w:val="hybridMultilevel"/>
    <w:tmpl w:val="2D6CD5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3605ACB"/>
    <w:multiLevelType w:val="hybridMultilevel"/>
    <w:tmpl w:val="C20A6C2E"/>
    <w:lvl w:ilvl="0" w:tplc="0415000F">
      <w:start w:val="1"/>
      <w:numFmt w:val="decimal"/>
      <w:lvlText w:val="%1."/>
      <w:lvlJc w:val="left"/>
      <w:pPr>
        <w:tabs>
          <w:tab w:val="num" w:pos="360"/>
        </w:tabs>
        <w:ind w:left="360" w:hanging="360"/>
      </w:pPr>
    </w:lvl>
    <w:lvl w:ilvl="1" w:tplc="E858213E">
      <w:start w:val="1"/>
      <w:numFmt w:val="lowerLetter"/>
      <w:lvlText w:val="%2)"/>
      <w:lvlJc w:val="left"/>
      <w:pPr>
        <w:tabs>
          <w:tab w:val="num" w:pos="1080"/>
        </w:tabs>
        <w:ind w:left="1080" w:hanging="360"/>
      </w:pPr>
      <w:rPr>
        <w:rFonts w:hint="default"/>
        <w:b w:val="0"/>
        <w:sz w:val="22"/>
      </w:rPr>
    </w:lvl>
    <w:lvl w:ilvl="2" w:tplc="A3DA5AAA">
      <w:start w:val="1"/>
      <w:numFmt w:val="decimal"/>
      <w:lvlText w:val="%3."/>
      <w:lvlJc w:val="left"/>
      <w:pPr>
        <w:tabs>
          <w:tab w:val="num" w:pos="1980"/>
        </w:tabs>
        <w:ind w:left="1980" w:hanging="360"/>
      </w:pPr>
      <w:rPr>
        <w:rFonts w:hint="default"/>
        <w:b w:val="0"/>
        <w:i w:val="0"/>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nsid w:val="26287CB1"/>
    <w:multiLevelType w:val="hybridMultilevel"/>
    <w:tmpl w:val="E3FE068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29196BCE"/>
    <w:multiLevelType w:val="hybridMultilevel"/>
    <w:tmpl w:val="7AA8E4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F2303BE"/>
    <w:multiLevelType w:val="hybridMultilevel"/>
    <w:tmpl w:val="2EB2C6D8"/>
    <w:lvl w:ilvl="0" w:tplc="738C2DC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33B029D9"/>
    <w:multiLevelType w:val="hybridMultilevel"/>
    <w:tmpl w:val="10D65F54"/>
    <w:lvl w:ilvl="0" w:tplc="855A582C">
      <w:start w:val="4"/>
      <w:numFmt w:val="decimal"/>
      <w:lvlText w:val="%1."/>
      <w:lvlJc w:val="left"/>
      <w:pPr>
        <w:ind w:left="1980" w:hanging="360"/>
      </w:pPr>
      <w:rPr>
        <w:rFonts w:hint="default"/>
      </w:r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10">
    <w:nsid w:val="349F70BA"/>
    <w:multiLevelType w:val="hybridMultilevel"/>
    <w:tmpl w:val="874850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1FA4E7D"/>
    <w:multiLevelType w:val="hybridMultilevel"/>
    <w:tmpl w:val="D67870CE"/>
    <w:lvl w:ilvl="0" w:tplc="04EC249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8937889"/>
    <w:multiLevelType w:val="hybridMultilevel"/>
    <w:tmpl w:val="D67870CE"/>
    <w:lvl w:ilvl="0" w:tplc="04EC249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9B73143"/>
    <w:multiLevelType w:val="hybridMultilevel"/>
    <w:tmpl w:val="1EC265D4"/>
    <w:lvl w:ilvl="0" w:tplc="6CAEE45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CD60565"/>
    <w:multiLevelType w:val="hybridMultilevel"/>
    <w:tmpl w:val="E424DDCA"/>
    <w:lvl w:ilvl="0" w:tplc="6388C870">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54DA00F2"/>
    <w:multiLevelType w:val="hybridMultilevel"/>
    <w:tmpl w:val="1A6A97FE"/>
    <w:lvl w:ilvl="0" w:tplc="824647E8">
      <w:start w:val="1"/>
      <w:numFmt w:val="decimal"/>
      <w:lvlText w:val="%1)"/>
      <w:lvlJc w:val="left"/>
      <w:pPr>
        <w:ind w:left="1080" w:hanging="360"/>
      </w:pPr>
      <w:rPr>
        <w:rFonts w:ascii="Calibri" w:eastAsia="Calibri" w:hAnsi="Calibri"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5B884073"/>
    <w:multiLevelType w:val="hybridMultilevel"/>
    <w:tmpl w:val="D67870CE"/>
    <w:lvl w:ilvl="0" w:tplc="04EC249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0AA244A"/>
    <w:multiLevelType w:val="hybridMultilevel"/>
    <w:tmpl w:val="33DCFE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0CE19B0"/>
    <w:multiLevelType w:val="hybridMultilevel"/>
    <w:tmpl w:val="46C691B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6A017AC4"/>
    <w:multiLevelType w:val="hybridMultilevel"/>
    <w:tmpl w:val="07F6E518"/>
    <w:lvl w:ilvl="0" w:tplc="7AA23DD2">
      <w:start w:val="1"/>
      <w:numFmt w:val="decimal"/>
      <w:lvlText w:val="%1."/>
      <w:lvlJc w:val="left"/>
      <w:pPr>
        <w:ind w:left="372" w:hanging="360"/>
      </w:pPr>
      <w:rPr>
        <w:rFonts w:hint="default"/>
      </w:rPr>
    </w:lvl>
    <w:lvl w:ilvl="1" w:tplc="04150019" w:tentative="1">
      <w:start w:val="1"/>
      <w:numFmt w:val="lowerLetter"/>
      <w:lvlText w:val="%2."/>
      <w:lvlJc w:val="left"/>
      <w:pPr>
        <w:ind w:left="1092" w:hanging="360"/>
      </w:pPr>
    </w:lvl>
    <w:lvl w:ilvl="2" w:tplc="0415001B" w:tentative="1">
      <w:start w:val="1"/>
      <w:numFmt w:val="lowerRoman"/>
      <w:lvlText w:val="%3."/>
      <w:lvlJc w:val="right"/>
      <w:pPr>
        <w:ind w:left="1812" w:hanging="180"/>
      </w:pPr>
    </w:lvl>
    <w:lvl w:ilvl="3" w:tplc="0415000F" w:tentative="1">
      <w:start w:val="1"/>
      <w:numFmt w:val="decimal"/>
      <w:lvlText w:val="%4."/>
      <w:lvlJc w:val="left"/>
      <w:pPr>
        <w:ind w:left="2532" w:hanging="360"/>
      </w:pPr>
    </w:lvl>
    <w:lvl w:ilvl="4" w:tplc="04150019" w:tentative="1">
      <w:start w:val="1"/>
      <w:numFmt w:val="lowerLetter"/>
      <w:lvlText w:val="%5."/>
      <w:lvlJc w:val="left"/>
      <w:pPr>
        <w:ind w:left="3252" w:hanging="360"/>
      </w:pPr>
    </w:lvl>
    <w:lvl w:ilvl="5" w:tplc="0415001B" w:tentative="1">
      <w:start w:val="1"/>
      <w:numFmt w:val="lowerRoman"/>
      <w:lvlText w:val="%6."/>
      <w:lvlJc w:val="right"/>
      <w:pPr>
        <w:ind w:left="3972" w:hanging="180"/>
      </w:pPr>
    </w:lvl>
    <w:lvl w:ilvl="6" w:tplc="0415000F" w:tentative="1">
      <w:start w:val="1"/>
      <w:numFmt w:val="decimal"/>
      <w:lvlText w:val="%7."/>
      <w:lvlJc w:val="left"/>
      <w:pPr>
        <w:ind w:left="4692" w:hanging="360"/>
      </w:pPr>
    </w:lvl>
    <w:lvl w:ilvl="7" w:tplc="04150019" w:tentative="1">
      <w:start w:val="1"/>
      <w:numFmt w:val="lowerLetter"/>
      <w:lvlText w:val="%8."/>
      <w:lvlJc w:val="left"/>
      <w:pPr>
        <w:ind w:left="5412" w:hanging="360"/>
      </w:pPr>
    </w:lvl>
    <w:lvl w:ilvl="8" w:tplc="0415001B" w:tentative="1">
      <w:start w:val="1"/>
      <w:numFmt w:val="lowerRoman"/>
      <w:lvlText w:val="%9."/>
      <w:lvlJc w:val="right"/>
      <w:pPr>
        <w:ind w:left="6132" w:hanging="180"/>
      </w:pPr>
    </w:lvl>
  </w:abstractNum>
  <w:abstractNum w:abstractNumId="20">
    <w:nsid w:val="6A5468DD"/>
    <w:multiLevelType w:val="hybridMultilevel"/>
    <w:tmpl w:val="7AA8E4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74B770D9"/>
    <w:multiLevelType w:val="hybridMultilevel"/>
    <w:tmpl w:val="95DEE6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B775E18"/>
    <w:multiLevelType w:val="hybridMultilevel"/>
    <w:tmpl w:val="45FAF8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D1D1727"/>
    <w:multiLevelType w:val="hybridMultilevel"/>
    <w:tmpl w:val="46C691B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6"/>
  </w:num>
  <w:num w:numId="2">
    <w:abstractNumId w:val="23"/>
  </w:num>
  <w:num w:numId="3">
    <w:abstractNumId w:val="14"/>
  </w:num>
  <w:num w:numId="4">
    <w:abstractNumId w:val="21"/>
  </w:num>
  <w:num w:numId="5">
    <w:abstractNumId w:val="22"/>
  </w:num>
  <w:num w:numId="6">
    <w:abstractNumId w:val="13"/>
  </w:num>
  <w:num w:numId="7">
    <w:abstractNumId w:val="17"/>
  </w:num>
  <w:num w:numId="8">
    <w:abstractNumId w:val="4"/>
  </w:num>
  <w:num w:numId="9">
    <w:abstractNumId w:val="2"/>
  </w:num>
  <w:num w:numId="10">
    <w:abstractNumId w:val="8"/>
  </w:num>
  <w:num w:numId="11">
    <w:abstractNumId w:val="18"/>
  </w:num>
  <w:num w:numId="12">
    <w:abstractNumId w:val="11"/>
  </w:num>
  <w:num w:numId="13">
    <w:abstractNumId w:val="20"/>
  </w:num>
  <w:num w:numId="14">
    <w:abstractNumId w:val="7"/>
  </w:num>
  <w:num w:numId="15">
    <w:abstractNumId w:val="0"/>
  </w:num>
  <w:num w:numId="16">
    <w:abstractNumId w:val="15"/>
  </w:num>
  <w:num w:numId="17">
    <w:abstractNumId w:val="3"/>
  </w:num>
  <w:num w:numId="18">
    <w:abstractNumId w:val="1"/>
  </w:num>
  <w:num w:numId="19">
    <w:abstractNumId w:val="10"/>
  </w:num>
  <w:num w:numId="20">
    <w:abstractNumId w:val="5"/>
  </w:num>
  <w:num w:numId="21">
    <w:abstractNumId w:val="19"/>
  </w:num>
  <w:num w:numId="22">
    <w:abstractNumId w:val="9"/>
  </w:num>
  <w:num w:numId="23">
    <w:abstractNumId w:val="16"/>
  </w:num>
  <w:num w:numId="2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A16068"/>
    <w:rsid w:val="00026727"/>
    <w:rsid w:val="00037418"/>
    <w:rsid w:val="00054231"/>
    <w:rsid w:val="000652C5"/>
    <w:rsid w:val="00075913"/>
    <w:rsid w:val="00094496"/>
    <w:rsid w:val="000D475F"/>
    <w:rsid w:val="000E472B"/>
    <w:rsid w:val="000F436C"/>
    <w:rsid w:val="001112AF"/>
    <w:rsid w:val="00111BF0"/>
    <w:rsid w:val="0012179F"/>
    <w:rsid w:val="001341CA"/>
    <w:rsid w:val="001341CF"/>
    <w:rsid w:val="00195972"/>
    <w:rsid w:val="001A19AF"/>
    <w:rsid w:val="001B4E2F"/>
    <w:rsid w:val="001C3B87"/>
    <w:rsid w:val="001C649B"/>
    <w:rsid w:val="001D7E06"/>
    <w:rsid w:val="00227FBA"/>
    <w:rsid w:val="00242093"/>
    <w:rsid w:val="00263C81"/>
    <w:rsid w:val="002937FE"/>
    <w:rsid w:val="00296645"/>
    <w:rsid w:val="002A0DB5"/>
    <w:rsid w:val="002D3B33"/>
    <w:rsid w:val="002D7BB3"/>
    <w:rsid w:val="002F26C0"/>
    <w:rsid w:val="0030720A"/>
    <w:rsid w:val="00320205"/>
    <w:rsid w:val="003713A7"/>
    <w:rsid w:val="00372A5E"/>
    <w:rsid w:val="00391B6F"/>
    <w:rsid w:val="003B47A8"/>
    <w:rsid w:val="00411F58"/>
    <w:rsid w:val="004123DB"/>
    <w:rsid w:val="00430485"/>
    <w:rsid w:val="00435A65"/>
    <w:rsid w:val="004437EF"/>
    <w:rsid w:val="004645A6"/>
    <w:rsid w:val="00465AEE"/>
    <w:rsid w:val="00477EF9"/>
    <w:rsid w:val="004B691C"/>
    <w:rsid w:val="004C0116"/>
    <w:rsid w:val="004F7C7C"/>
    <w:rsid w:val="00500410"/>
    <w:rsid w:val="005042C6"/>
    <w:rsid w:val="005202A8"/>
    <w:rsid w:val="00533946"/>
    <w:rsid w:val="005352CE"/>
    <w:rsid w:val="00560A0C"/>
    <w:rsid w:val="005913F3"/>
    <w:rsid w:val="005A0AC4"/>
    <w:rsid w:val="005D6487"/>
    <w:rsid w:val="00601C79"/>
    <w:rsid w:val="00605416"/>
    <w:rsid w:val="00607F06"/>
    <w:rsid w:val="006253E6"/>
    <w:rsid w:val="006539E3"/>
    <w:rsid w:val="00664D76"/>
    <w:rsid w:val="00683091"/>
    <w:rsid w:val="0068504F"/>
    <w:rsid w:val="00725E4B"/>
    <w:rsid w:val="00763D68"/>
    <w:rsid w:val="007B43D4"/>
    <w:rsid w:val="007B5BF9"/>
    <w:rsid w:val="007E62DB"/>
    <w:rsid w:val="0081367A"/>
    <w:rsid w:val="00826AD0"/>
    <w:rsid w:val="0083087C"/>
    <w:rsid w:val="00860040"/>
    <w:rsid w:val="008605F6"/>
    <w:rsid w:val="00873846"/>
    <w:rsid w:val="00874D36"/>
    <w:rsid w:val="00886DFF"/>
    <w:rsid w:val="008B5A43"/>
    <w:rsid w:val="008D0766"/>
    <w:rsid w:val="008E08B6"/>
    <w:rsid w:val="00930138"/>
    <w:rsid w:val="00943F67"/>
    <w:rsid w:val="00947B01"/>
    <w:rsid w:val="00954601"/>
    <w:rsid w:val="00972231"/>
    <w:rsid w:val="00972D7F"/>
    <w:rsid w:val="009874A4"/>
    <w:rsid w:val="009B3428"/>
    <w:rsid w:val="009B7A55"/>
    <w:rsid w:val="009D11E9"/>
    <w:rsid w:val="00A1194F"/>
    <w:rsid w:val="00A16068"/>
    <w:rsid w:val="00A82DE4"/>
    <w:rsid w:val="00AB71FE"/>
    <w:rsid w:val="00AB774D"/>
    <w:rsid w:val="00AC52DE"/>
    <w:rsid w:val="00AD10DA"/>
    <w:rsid w:val="00B67FC5"/>
    <w:rsid w:val="00C75A48"/>
    <w:rsid w:val="00C91B7B"/>
    <w:rsid w:val="00C96D79"/>
    <w:rsid w:val="00CE60FC"/>
    <w:rsid w:val="00D02DE6"/>
    <w:rsid w:val="00D34D9B"/>
    <w:rsid w:val="00D84470"/>
    <w:rsid w:val="00DD112C"/>
    <w:rsid w:val="00DE65C0"/>
    <w:rsid w:val="00E43204"/>
    <w:rsid w:val="00E47E88"/>
    <w:rsid w:val="00E66AD7"/>
    <w:rsid w:val="00E91198"/>
    <w:rsid w:val="00E96073"/>
    <w:rsid w:val="00EC348F"/>
    <w:rsid w:val="00F02C41"/>
    <w:rsid w:val="00F21580"/>
    <w:rsid w:val="00F4062C"/>
    <w:rsid w:val="00F66803"/>
    <w:rsid w:val="00F76924"/>
    <w:rsid w:val="00FC2C4D"/>
    <w:rsid w:val="00FC367D"/>
    <w:rsid w:val="00FC4088"/>
    <w:rsid w:val="00FE7FB6"/>
    <w:rsid w:val="00FF3EC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05416"/>
    <w:pPr>
      <w:spacing w:after="200" w:line="276"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1112AF"/>
    <w:pPr>
      <w:ind w:left="720"/>
      <w:contextualSpacing/>
    </w:pPr>
  </w:style>
  <w:style w:type="paragraph" w:styleId="Plandokumentu">
    <w:name w:val="Document Map"/>
    <w:basedOn w:val="Normalny"/>
    <w:link w:val="PlandokumentuZnak"/>
    <w:uiPriority w:val="99"/>
    <w:semiHidden/>
    <w:rsid w:val="000652C5"/>
    <w:pPr>
      <w:shd w:val="clear" w:color="auto" w:fill="000080"/>
    </w:pPr>
    <w:rPr>
      <w:rFonts w:ascii="Tahoma" w:hAnsi="Tahoma" w:cs="Tahoma"/>
      <w:sz w:val="20"/>
      <w:szCs w:val="20"/>
    </w:rPr>
  </w:style>
  <w:style w:type="character" w:customStyle="1" w:styleId="PlandokumentuZnak">
    <w:name w:val="Plan dokumentu Znak"/>
    <w:basedOn w:val="Domylnaczcionkaakapitu"/>
    <w:link w:val="Plandokumentu"/>
    <w:uiPriority w:val="99"/>
    <w:semiHidden/>
    <w:locked/>
    <w:rsid w:val="00320205"/>
    <w:rPr>
      <w:rFonts w:ascii="Times New Roman" w:hAnsi="Times New Roman" w:cs="Times New Roman"/>
      <w:sz w:val="2"/>
      <w:lang w:eastAsia="en-US"/>
    </w:rPr>
  </w:style>
  <w:style w:type="paragraph" w:styleId="Tekstdymka">
    <w:name w:val="Balloon Text"/>
    <w:basedOn w:val="Normalny"/>
    <w:link w:val="TekstdymkaZnak"/>
    <w:uiPriority w:val="99"/>
    <w:semiHidden/>
    <w:rsid w:val="000652C5"/>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320205"/>
    <w:rPr>
      <w:rFonts w:ascii="Times New Roman" w:hAnsi="Times New Roman" w:cs="Times New Roman"/>
      <w:sz w:val="2"/>
      <w:lang w:eastAsia="en-US"/>
    </w:rPr>
  </w:style>
  <w:style w:type="character" w:styleId="Odwoaniedokomentarza">
    <w:name w:val="annotation reference"/>
    <w:basedOn w:val="Domylnaczcionkaakapitu"/>
    <w:uiPriority w:val="99"/>
    <w:semiHidden/>
    <w:rsid w:val="00372A5E"/>
    <w:rPr>
      <w:rFonts w:cs="Times New Roman"/>
      <w:sz w:val="16"/>
      <w:szCs w:val="16"/>
    </w:rPr>
  </w:style>
  <w:style w:type="paragraph" w:styleId="Tekstkomentarza">
    <w:name w:val="annotation text"/>
    <w:basedOn w:val="Normalny"/>
    <w:link w:val="TekstkomentarzaZnak"/>
    <w:uiPriority w:val="99"/>
    <w:semiHidden/>
    <w:rsid w:val="00372A5E"/>
    <w:rPr>
      <w:sz w:val="20"/>
      <w:szCs w:val="20"/>
    </w:rPr>
  </w:style>
  <w:style w:type="character" w:customStyle="1" w:styleId="TekstkomentarzaZnak">
    <w:name w:val="Tekst komentarza Znak"/>
    <w:basedOn w:val="Domylnaczcionkaakapitu"/>
    <w:link w:val="Tekstkomentarza"/>
    <w:uiPriority w:val="99"/>
    <w:semiHidden/>
    <w:locked/>
    <w:rsid w:val="00320205"/>
    <w:rPr>
      <w:rFonts w:cs="Times New Roman"/>
      <w:sz w:val="20"/>
      <w:szCs w:val="20"/>
      <w:lang w:eastAsia="en-US"/>
    </w:rPr>
  </w:style>
  <w:style w:type="paragraph" w:styleId="Tematkomentarza">
    <w:name w:val="annotation subject"/>
    <w:basedOn w:val="Tekstkomentarza"/>
    <w:next w:val="Tekstkomentarza"/>
    <w:link w:val="TematkomentarzaZnak"/>
    <w:uiPriority w:val="99"/>
    <w:semiHidden/>
    <w:rsid w:val="00372A5E"/>
    <w:rPr>
      <w:b/>
      <w:bCs/>
    </w:rPr>
  </w:style>
  <w:style w:type="character" w:customStyle="1" w:styleId="TematkomentarzaZnak">
    <w:name w:val="Temat komentarza Znak"/>
    <w:basedOn w:val="TekstkomentarzaZnak"/>
    <w:link w:val="Tematkomentarza"/>
    <w:uiPriority w:val="99"/>
    <w:semiHidden/>
    <w:locked/>
    <w:rsid w:val="00320205"/>
    <w:rPr>
      <w:rFonts w:cs="Times New Roman"/>
      <w:b/>
      <w:bCs/>
      <w:sz w:val="20"/>
      <w:szCs w:val="20"/>
      <w:lang w:eastAsia="en-US"/>
    </w:rPr>
  </w:style>
  <w:style w:type="paragraph" w:customStyle="1" w:styleId="Akapitzlist1">
    <w:name w:val="Akapit z listą1"/>
    <w:basedOn w:val="Normalny"/>
    <w:rsid w:val="00886DFF"/>
    <w:pPr>
      <w:ind w:left="720"/>
      <w:contextualSpacing/>
    </w:pPr>
    <w:rPr>
      <w:rFonts w:eastAsia="Times New Roman"/>
    </w:rPr>
  </w:style>
  <w:style w:type="paragraph" w:styleId="NormalnyWeb">
    <w:name w:val="Normal (Web)"/>
    <w:basedOn w:val="Normalny"/>
    <w:rsid w:val="00886DFF"/>
    <w:pPr>
      <w:spacing w:before="100" w:beforeAutospacing="1" w:after="100" w:afterAutospacing="1" w:line="240" w:lineRule="auto"/>
    </w:pPr>
    <w:rPr>
      <w:rFonts w:ascii="Times New Roman" w:eastAsia="Times New Roman" w:hAnsi="Times New Roman"/>
      <w:sz w:val="24"/>
      <w:szCs w:val="24"/>
      <w:lang w:eastAsia="pl-PL"/>
    </w:rPr>
  </w:style>
  <w:style w:type="paragraph" w:styleId="Tekstprzypisukocowego">
    <w:name w:val="endnote text"/>
    <w:basedOn w:val="Normalny"/>
    <w:link w:val="TekstprzypisukocowegoZnak"/>
    <w:uiPriority w:val="99"/>
    <w:semiHidden/>
    <w:unhideWhenUsed/>
    <w:rsid w:val="005A0AC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A0AC4"/>
    <w:rPr>
      <w:sz w:val="20"/>
      <w:szCs w:val="20"/>
      <w:lang w:eastAsia="en-US"/>
    </w:rPr>
  </w:style>
  <w:style w:type="character" w:styleId="Odwoanieprzypisukocowego">
    <w:name w:val="endnote reference"/>
    <w:basedOn w:val="Domylnaczcionkaakapitu"/>
    <w:uiPriority w:val="99"/>
    <w:semiHidden/>
    <w:unhideWhenUsed/>
    <w:rsid w:val="005A0AC4"/>
    <w:rPr>
      <w:vertAlign w:val="superscript"/>
    </w:rPr>
  </w:style>
  <w:style w:type="character" w:styleId="Hipercze">
    <w:name w:val="Hyperlink"/>
    <w:basedOn w:val="Domylnaczcionkaakapitu"/>
    <w:uiPriority w:val="99"/>
    <w:unhideWhenUsed/>
    <w:rsid w:val="00560A0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05416"/>
    <w:pPr>
      <w:spacing w:after="200" w:line="276"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1112AF"/>
    <w:pPr>
      <w:ind w:left="720"/>
      <w:contextualSpacing/>
    </w:pPr>
  </w:style>
  <w:style w:type="paragraph" w:styleId="Mapadokumentu">
    <w:name w:val="Document Map"/>
    <w:basedOn w:val="Normalny"/>
    <w:link w:val="MapadokumentuZnak"/>
    <w:uiPriority w:val="99"/>
    <w:semiHidden/>
    <w:rsid w:val="000652C5"/>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locked/>
    <w:rsid w:val="00320205"/>
    <w:rPr>
      <w:rFonts w:ascii="Times New Roman" w:hAnsi="Times New Roman" w:cs="Times New Roman"/>
      <w:sz w:val="2"/>
      <w:lang w:eastAsia="en-US"/>
    </w:rPr>
  </w:style>
  <w:style w:type="paragraph" w:styleId="Tekstdymka">
    <w:name w:val="Balloon Text"/>
    <w:basedOn w:val="Normalny"/>
    <w:link w:val="TekstdymkaZnak"/>
    <w:uiPriority w:val="99"/>
    <w:semiHidden/>
    <w:rsid w:val="000652C5"/>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320205"/>
    <w:rPr>
      <w:rFonts w:ascii="Times New Roman" w:hAnsi="Times New Roman" w:cs="Times New Roman"/>
      <w:sz w:val="2"/>
      <w:lang w:eastAsia="en-US"/>
    </w:rPr>
  </w:style>
  <w:style w:type="character" w:styleId="Odwoaniedokomentarza">
    <w:name w:val="annotation reference"/>
    <w:basedOn w:val="Domylnaczcionkaakapitu"/>
    <w:uiPriority w:val="99"/>
    <w:semiHidden/>
    <w:rsid w:val="00372A5E"/>
    <w:rPr>
      <w:rFonts w:cs="Times New Roman"/>
      <w:sz w:val="16"/>
      <w:szCs w:val="16"/>
    </w:rPr>
  </w:style>
  <w:style w:type="paragraph" w:styleId="Tekstkomentarza">
    <w:name w:val="annotation text"/>
    <w:basedOn w:val="Normalny"/>
    <w:link w:val="TekstkomentarzaZnak"/>
    <w:uiPriority w:val="99"/>
    <w:semiHidden/>
    <w:rsid w:val="00372A5E"/>
    <w:rPr>
      <w:sz w:val="20"/>
      <w:szCs w:val="20"/>
    </w:rPr>
  </w:style>
  <w:style w:type="character" w:customStyle="1" w:styleId="TekstkomentarzaZnak">
    <w:name w:val="Tekst komentarza Znak"/>
    <w:basedOn w:val="Domylnaczcionkaakapitu"/>
    <w:link w:val="Tekstkomentarza"/>
    <w:uiPriority w:val="99"/>
    <w:semiHidden/>
    <w:locked/>
    <w:rsid w:val="00320205"/>
    <w:rPr>
      <w:rFonts w:cs="Times New Roman"/>
      <w:sz w:val="20"/>
      <w:szCs w:val="20"/>
      <w:lang w:eastAsia="en-US"/>
    </w:rPr>
  </w:style>
  <w:style w:type="paragraph" w:styleId="Tematkomentarza">
    <w:name w:val="annotation subject"/>
    <w:basedOn w:val="Tekstkomentarza"/>
    <w:next w:val="Tekstkomentarza"/>
    <w:link w:val="TematkomentarzaZnak"/>
    <w:uiPriority w:val="99"/>
    <w:semiHidden/>
    <w:rsid w:val="00372A5E"/>
    <w:rPr>
      <w:b/>
      <w:bCs/>
    </w:rPr>
  </w:style>
  <w:style w:type="character" w:customStyle="1" w:styleId="TematkomentarzaZnak">
    <w:name w:val="Temat komentarza Znak"/>
    <w:basedOn w:val="TekstkomentarzaZnak"/>
    <w:link w:val="Tematkomentarza"/>
    <w:uiPriority w:val="99"/>
    <w:semiHidden/>
    <w:locked/>
    <w:rsid w:val="00320205"/>
    <w:rPr>
      <w:rFonts w:cs="Times New Roman"/>
      <w:b/>
      <w:bCs/>
      <w:sz w:val="20"/>
      <w:szCs w:val="20"/>
      <w:lang w:eastAsia="en-US"/>
    </w:rPr>
  </w:style>
  <w:style w:type="paragraph" w:customStyle="1" w:styleId="Akapitzlist1">
    <w:name w:val="Akapit z listą1"/>
    <w:basedOn w:val="Normalny"/>
    <w:rsid w:val="00886DFF"/>
    <w:pPr>
      <w:ind w:left="720"/>
      <w:contextualSpacing/>
    </w:pPr>
    <w:rPr>
      <w:rFonts w:eastAsia="Times New Roman"/>
    </w:rPr>
  </w:style>
  <w:style w:type="paragraph" w:styleId="NormalnyWeb">
    <w:name w:val="Normal (Web)"/>
    <w:basedOn w:val="Normalny"/>
    <w:rsid w:val="00886DFF"/>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tp@pomorskie.e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592012-F13A-4951-BB06-64996A7B3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957</Words>
  <Characters>5745</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Regulamin</vt:lpstr>
    </vt:vector>
  </TitlesOfParts>
  <Company>umwp</Company>
  <LinksUpToDate>false</LinksUpToDate>
  <CharactersWithSpaces>6689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dc:title>
  <dc:creator>bmuranska</dc:creator>
  <cp:lastModifiedBy>bmuranska</cp:lastModifiedBy>
  <cp:revision>3</cp:revision>
  <cp:lastPrinted>2015-05-27T07:09:00Z</cp:lastPrinted>
  <dcterms:created xsi:type="dcterms:W3CDTF">2015-05-27T06:07:00Z</dcterms:created>
  <dcterms:modified xsi:type="dcterms:W3CDTF">2015-05-27T07:11:00Z</dcterms:modified>
</cp:coreProperties>
</file>